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11C69" w14:textId="764103D0" w:rsidR="0092329F" w:rsidRPr="00614DD8" w:rsidRDefault="0092329F" w:rsidP="0092329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1A7495">
        <w:rPr>
          <w:rFonts w:ascii="Arial" w:eastAsia="SimSun" w:hAnsi="Arial" w:cs="Times New Roman"/>
          <w:b/>
          <w:bCs/>
          <w:sz w:val="24"/>
          <w:szCs w:val="20"/>
          <w:lang w:val="en-US"/>
        </w:rPr>
        <w:t>3GPP TSG-RAN WG4 Meeting #114bis</w:t>
      </w:r>
      <w:r w:rsidRPr="00614DD8">
        <w:rPr>
          <w:rFonts w:ascii="Arial" w:eastAsia="SimSun" w:hAnsi="Arial" w:cs="Times New Roman"/>
          <w:b/>
          <w:bCs/>
          <w:sz w:val="24"/>
          <w:szCs w:val="20"/>
          <w:lang w:val="en-US"/>
        </w:rPr>
        <w:tab/>
      </w:r>
      <w:r w:rsidR="007875CC" w:rsidRPr="007875CC">
        <w:rPr>
          <w:rFonts w:ascii="Arial" w:eastAsia="SimSun" w:hAnsi="Arial" w:cs="Times New Roman"/>
          <w:b/>
          <w:bCs/>
          <w:sz w:val="24"/>
          <w:szCs w:val="20"/>
          <w:lang w:eastAsia="ja-JP"/>
        </w:rPr>
        <w:t>R4-2504215</w:t>
      </w:r>
    </w:p>
    <w:bookmarkEnd w:id="0"/>
    <w:bookmarkEnd w:id="1"/>
    <w:p w14:paraId="401BCF8C" w14:textId="77777777" w:rsidR="0092329F" w:rsidRDefault="0092329F" w:rsidP="0092329F">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rPr>
      </w:pPr>
      <w:r w:rsidRPr="001A7495">
        <w:rPr>
          <w:rFonts w:ascii="Arial" w:eastAsia="SimSun" w:hAnsi="Arial" w:cs="Times New Roman"/>
          <w:b/>
          <w:sz w:val="24"/>
          <w:szCs w:val="20"/>
          <w:lang w:val="en-US"/>
        </w:rPr>
        <w:t>Wuhan, China, April 7th – April 11th, 2025</w:t>
      </w:r>
    </w:p>
    <w:p w14:paraId="05F5FAD1" w14:textId="77777777" w:rsidR="0092329F" w:rsidRPr="00614DD8" w:rsidRDefault="0092329F" w:rsidP="0092329F">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48A3C5F1" w14:textId="77777777" w:rsidR="0092329F" w:rsidRPr="00614DD8" w:rsidRDefault="0092329F" w:rsidP="0092329F">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08A4D166" w14:textId="3162A27E" w:rsidR="00841BCD" w:rsidRPr="008D0AE1" w:rsidRDefault="00841BCD" w:rsidP="00841BCD">
      <w:pPr>
        <w:ind w:left="1985" w:hanging="1985"/>
        <w:rPr>
          <w:rFonts w:ascii="Arial" w:eastAsia="Calibri" w:hAnsi="Arial" w:cs="Arial"/>
          <w:b/>
          <w:bCs/>
          <w:sz w:val="24"/>
        </w:rPr>
      </w:pPr>
      <w:r w:rsidRPr="008D0AE1">
        <w:rPr>
          <w:rFonts w:ascii="Arial" w:eastAsia="Calibri" w:hAnsi="Arial" w:cs="Arial"/>
          <w:b/>
          <w:bCs/>
          <w:sz w:val="24"/>
        </w:rPr>
        <w:t>Title:</w:t>
      </w:r>
      <w:r w:rsidRPr="008D0AE1">
        <w:rPr>
          <w:rFonts w:ascii="Arial" w:eastAsia="Calibri" w:hAnsi="Arial" w:cs="Arial"/>
          <w:b/>
          <w:bCs/>
          <w:sz w:val="24"/>
        </w:rPr>
        <w:tab/>
      </w:r>
      <w:r w:rsidR="00F61BD2" w:rsidRPr="00F61BD2">
        <w:rPr>
          <w:rFonts w:ascii="Arial" w:eastAsia="Calibri" w:hAnsi="Arial" w:cs="Arial"/>
          <w:b/>
          <w:bCs/>
          <w:sz w:val="24"/>
        </w:rPr>
        <w:t>On General Aspects of AI/ML for NR Air Interface</w:t>
      </w:r>
      <w:r w:rsidR="00B431B2">
        <w:rPr>
          <w:rFonts w:ascii="Arial" w:eastAsia="Calibri" w:hAnsi="Arial" w:cs="Arial"/>
          <w:b/>
          <w:bCs/>
          <w:sz w:val="24"/>
        </w:rPr>
        <w:t xml:space="preserve"> Phase 2</w:t>
      </w:r>
    </w:p>
    <w:p w14:paraId="3601E7E2" w14:textId="0477AA51"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8F3B9D" w:rsidRPr="00EA4585">
        <w:rPr>
          <w:rFonts w:ascii="Arial" w:eastAsia="MS Mincho" w:hAnsi="Arial" w:cs="Arial"/>
          <w:b/>
          <w:bCs/>
          <w:sz w:val="24"/>
          <w:szCs w:val="20"/>
        </w:rPr>
        <w:t>7.</w:t>
      </w:r>
      <w:r w:rsidR="008F3B9D">
        <w:rPr>
          <w:rFonts w:ascii="Arial" w:eastAsia="MS Mincho" w:hAnsi="Arial" w:cs="Arial"/>
          <w:b/>
          <w:bCs/>
          <w:sz w:val="24"/>
          <w:szCs w:val="20"/>
        </w:rPr>
        <w:t>20.1</w:t>
      </w:r>
    </w:p>
    <w:p w14:paraId="02299AED"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11293710" w14:textId="77777777" w:rsidR="00E323E9" w:rsidRPr="008D0AE1" w:rsidRDefault="00E323E9" w:rsidP="00841BCD">
      <w:pPr>
        <w:tabs>
          <w:tab w:val="left" w:pos="1985"/>
        </w:tabs>
        <w:rPr>
          <w:rFonts w:ascii="Arial" w:eastAsia="Calibri" w:hAnsi="Arial" w:cs="Arial"/>
          <w:b/>
          <w:bCs/>
          <w:sz w:val="24"/>
        </w:rPr>
      </w:pPr>
    </w:p>
    <w:p w14:paraId="753226CC" w14:textId="77777777" w:rsidR="00841BCD" w:rsidRPr="008D0AE1" w:rsidRDefault="00841BCD" w:rsidP="00A37002">
      <w:pPr>
        <w:pStyle w:val="RAN4H1"/>
      </w:pPr>
      <w:bookmarkStart w:id="2" w:name="_Toc116995841"/>
      <w:r w:rsidRPr="008D0AE1">
        <w:t>Intro</w:t>
      </w:r>
      <w:r w:rsidRPr="008D0AE1">
        <w:rPr>
          <w:rStyle w:val="RAN4H1Char"/>
        </w:rPr>
        <w:t>ductio</w:t>
      </w:r>
      <w:r w:rsidRPr="008D0AE1">
        <w:t>n</w:t>
      </w:r>
      <w:bookmarkEnd w:id="2"/>
    </w:p>
    <w:p w14:paraId="6CFF0B71" w14:textId="411A367F" w:rsidR="005B5C1E" w:rsidRDefault="005B5C1E" w:rsidP="005B5C1E">
      <w:pPr>
        <w:rPr>
          <w:lang w:val="en-US"/>
        </w:rPr>
      </w:pPr>
      <w:bookmarkStart w:id="3" w:name="_Toc116995842"/>
      <w:r>
        <w:rPr>
          <w:lang w:val="en-US"/>
        </w:rPr>
        <w:t>In RAN#10</w:t>
      </w:r>
      <w:r w:rsidR="00C93BD6">
        <w:rPr>
          <w:lang w:val="en-US"/>
        </w:rPr>
        <w:t>7</w:t>
      </w:r>
      <w:r>
        <w:rPr>
          <w:lang w:val="en-US"/>
        </w:rPr>
        <w:t>,</w:t>
      </w:r>
      <w:r w:rsidR="00C93BD6">
        <w:rPr>
          <w:lang w:val="en-US"/>
        </w:rPr>
        <w:t xml:space="preserve"> </w:t>
      </w:r>
      <w:r>
        <w:rPr>
          <w:lang w:val="en-US"/>
        </w:rPr>
        <w:t>“</w:t>
      </w:r>
      <w:r w:rsidR="00CA663D">
        <w:rPr>
          <w:lang w:val="en-US"/>
        </w:rPr>
        <w:t>Revised</w:t>
      </w:r>
      <w:r>
        <w:rPr>
          <w:lang w:val="en-US"/>
        </w:rPr>
        <w:t xml:space="preserve"> SID for NR_AIML_air_Phase2” </w:t>
      </w:r>
      <w:r w:rsidR="00C93BD6">
        <w:rPr>
          <w:lang w:val="en-US"/>
        </w:rPr>
        <w:t xml:space="preserve">[1] </w:t>
      </w:r>
      <w:r>
        <w:rPr>
          <w:lang w:val="en-US"/>
        </w:rPr>
        <w:t xml:space="preserve">was agreed. In this </w:t>
      </w:r>
      <w:r w:rsidR="0075768F">
        <w:rPr>
          <w:lang w:val="en-US"/>
        </w:rPr>
        <w:t xml:space="preserve">revised </w:t>
      </w:r>
      <w:r>
        <w:rPr>
          <w:lang w:val="en-US"/>
        </w:rPr>
        <w:t>SI</w:t>
      </w:r>
      <w:r w:rsidR="00C93BD6">
        <w:rPr>
          <w:lang w:val="en-US"/>
        </w:rPr>
        <w:t>D</w:t>
      </w:r>
      <w:r>
        <w:rPr>
          <w:lang w:val="en-US"/>
        </w:rPr>
        <w:t>, following scope was agreed for RAN4:</w:t>
      </w:r>
    </w:p>
    <w:tbl>
      <w:tblPr>
        <w:tblStyle w:val="TableGrid"/>
        <w:tblW w:w="0" w:type="auto"/>
        <w:tblLook w:val="04A0" w:firstRow="1" w:lastRow="0" w:firstColumn="1" w:lastColumn="0" w:noHBand="0" w:noVBand="1"/>
      </w:tblPr>
      <w:tblGrid>
        <w:gridCol w:w="9617"/>
      </w:tblGrid>
      <w:tr w:rsidR="005B5C1E" w14:paraId="20D33503" w14:textId="77777777" w:rsidTr="00D015C1">
        <w:tc>
          <w:tcPr>
            <w:tcW w:w="9617" w:type="dxa"/>
          </w:tcPr>
          <w:p w14:paraId="0F66DD3F" w14:textId="78E8AAAB" w:rsidR="005B5C1E" w:rsidRPr="00FA23A4" w:rsidRDefault="00CA663D" w:rsidP="005B5C1E">
            <w:pPr>
              <w:numPr>
                <w:ilvl w:val="0"/>
                <w:numId w:val="7"/>
              </w:numPr>
              <w:overflowPunct w:val="0"/>
              <w:autoSpaceDE w:val="0"/>
              <w:autoSpaceDN w:val="0"/>
              <w:adjustRightInd w:val="0"/>
              <w:ind w:left="360"/>
              <w:textAlignment w:val="baseline"/>
              <w:rPr>
                <w:bCs/>
              </w:rPr>
            </w:pPr>
            <w:r>
              <w:rPr>
                <w:bCs/>
              </w:rPr>
              <w:t xml:space="preserve">Further </w:t>
            </w:r>
            <w:r w:rsidR="005B5C1E" w:rsidRPr="00FA23A4">
              <w:rPr>
                <w:bCs/>
              </w:rPr>
              <w:t>analyse the various testing options for two-sided models</w:t>
            </w:r>
            <w:r w:rsidR="005B5C1E">
              <w:rPr>
                <w:bCs/>
              </w:rPr>
              <w:t>,</w:t>
            </w:r>
            <w:r w:rsidR="005B5C1E" w:rsidRPr="00FA23A4">
              <w:rPr>
                <w:bCs/>
              </w:rPr>
              <w:t xml:space="preserve"> in collaboration with RAN1</w:t>
            </w:r>
            <w:r w:rsidR="005B5C1E">
              <w:rPr>
                <w:bCs/>
              </w:rPr>
              <w:t xml:space="preserve">, and including at least: </w:t>
            </w:r>
          </w:p>
          <w:p w14:paraId="784282A4" w14:textId="77777777" w:rsidR="005B5C1E" w:rsidRPr="00AF0775" w:rsidRDefault="005B5C1E" w:rsidP="005B5C1E">
            <w:pPr>
              <w:numPr>
                <w:ilvl w:val="1"/>
                <w:numId w:val="7"/>
              </w:numPr>
              <w:ind w:left="1080"/>
              <w:contextualSpacing/>
              <w:rPr>
                <w:rFonts w:eastAsia="Batang"/>
              </w:rPr>
            </w:pPr>
            <w:r>
              <w:rPr>
                <w:rFonts w:eastAsia="Batang"/>
              </w:rPr>
              <w:t>Relation to legacy requirements</w:t>
            </w:r>
          </w:p>
          <w:p w14:paraId="2A9AB5BB" w14:textId="77777777" w:rsidR="005B5C1E" w:rsidRDefault="005B5C1E" w:rsidP="005B5C1E">
            <w:pPr>
              <w:numPr>
                <w:ilvl w:val="1"/>
                <w:numId w:val="7"/>
              </w:numPr>
              <w:ind w:left="1080"/>
              <w:contextualSpacing/>
              <w:rPr>
                <w:rFonts w:eastAsia="Batang"/>
              </w:rPr>
            </w:pPr>
            <w:r w:rsidRPr="61F652A1">
              <w:rPr>
                <w:rFonts w:eastAsia="Batang"/>
              </w:rPr>
              <w:t>Performance monitoring and LCM aspects</w:t>
            </w:r>
            <w:r>
              <w:rPr>
                <w:rFonts w:eastAsia="Batang"/>
              </w:rPr>
              <w:t xml:space="preserve"> considering use-case specifics</w:t>
            </w:r>
          </w:p>
          <w:p w14:paraId="0C3A8CFF" w14:textId="77777777" w:rsidR="005B5C1E" w:rsidRPr="00AF0775" w:rsidRDefault="005B5C1E" w:rsidP="005B5C1E">
            <w:pPr>
              <w:numPr>
                <w:ilvl w:val="1"/>
                <w:numId w:val="7"/>
              </w:numPr>
              <w:ind w:left="1080"/>
              <w:contextualSpacing/>
              <w:rPr>
                <w:rFonts w:eastAsia="Batang"/>
              </w:rPr>
            </w:pPr>
            <w:r w:rsidRPr="00AF0775">
              <w:rPr>
                <w:rFonts w:eastAsia="Batang"/>
              </w:rPr>
              <w:t>Generalization aspects</w:t>
            </w:r>
            <w:r>
              <w:rPr>
                <w:rFonts w:eastAsia="Batang"/>
              </w:rPr>
              <w:t xml:space="preserve"> </w:t>
            </w:r>
          </w:p>
          <w:p w14:paraId="3D3FBFBE" w14:textId="77777777" w:rsidR="005B5C1E" w:rsidRPr="00AF0775" w:rsidRDefault="005B5C1E" w:rsidP="005B5C1E">
            <w:pPr>
              <w:numPr>
                <w:ilvl w:val="1"/>
                <w:numId w:val="7"/>
              </w:numPr>
              <w:ind w:left="1080"/>
              <w:contextualSpacing/>
              <w:rPr>
                <w:rFonts w:eastAsia="Batang"/>
              </w:rPr>
            </w:pPr>
            <w:r w:rsidRPr="07F58415">
              <w:rPr>
                <w:rFonts w:eastAsia="Batang"/>
              </w:rPr>
              <w:t>Static/non-static scenarios/conditions and propagation conditions for testing (e.g., CDL, field data, etc.)</w:t>
            </w:r>
          </w:p>
          <w:p w14:paraId="51ABC333" w14:textId="77777777" w:rsidR="005B5C1E" w:rsidRPr="00A175BF" w:rsidRDefault="005B5C1E" w:rsidP="005B5C1E">
            <w:pPr>
              <w:numPr>
                <w:ilvl w:val="1"/>
                <w:numId w:val="7"/>
              </w:numPr>
              <w:ind w:left="1080"/>
              <w:contextualSpacing/>
              <w:rPr>
                <w:rFonts w:eastAsia="Batang" w:cs="Calibri"/>
              </w:rPr>
            </w:pPr>
            <w:r w:rsidRPr="00A175BF">
              <w:rPr>
                <w:rFonts w:eastAsia="Batang" w:cs="Calibri"/>
              </w:rPr>
              <w:t>UE processing capability and limitations</w:t>
            </w:r>
          </w:p>
          <w:p w14:paraId="456C59F0" w14:textId="77777777" w:rsidR="005B5C1E" w:rsidRDefault="005B5C1E" w:rsidP="005B5C1E">
            <w:pPr>
              <w:numPr>
                <w:ilvl w:val="1"/>
                <w:numId w:val="7"/>
              </w:numPr>
              <w:ind w:left="1080"/>
              <w:contextualSpacing/>
              <w:rPr>
                <w:rFonts w:eastAsia="Batang" w:cs="Calibri"/>
              </w:rPr>
            </w:pPr>
            <w:r w:rsidRPr="00A175BF">
              <w:rPr>
                <w:rFonts w:eastAsia="Batang" w:cs="Calibri"/>
              </w:rPr>
              <w:t>Post-deployment validation due to model change/drift</w:t>
            </w:r>
          </w:p>
          <w:p w14:paraId="68C320EE" w14:textId="77777777" w:rsidR="005B5C1E" w:rsidRDefault="005B5C1E" w:rsidP="00D015C1"/>
        </w:tc>
      </w:tr>
    </w:tbl>
    <w:p w14:paraId="61A572CE" w14:textId="77777777" w:rsidR="005B5C1E" w:rsidRDefault="005B5C1E" w:rsidP="005B5C1E">
      <w:pPr>
        <w:rPr>
          <w:lang w:val="en-US"/>
        </w:rPr>
      </w:pPr>
    </w:p>
    <w:p w14:paraId="233223F3" w14:textId="77777777" w:rsidR="005B5C1E" w:rsidRPr="00592459" w:rsidRDefault="005B5C1E" w:rsidP="005B5C1E">
      <w:pPr>
        <w:rPr>
          <w:lang w:val="en-US"/>
        </w:rPr>
      </w:pPr>
      <w:r>
        <w:rPr>
          <w:lang w:val="en-US"/>
        </w:rPr>
        <w:t xml:space="preserve">In this paper, we share our views on the following topics: </w:t>
      </w:r>
    </w:p>
    <w:p w14:paraId="5599F652" w14:textId="3BB570A4" w:rsidR="005B5C1E" w:rsidRDefault="00CA663D" w:rsidP="005B5C1E">
      <w:pPr>
        <w:numPr>
          <w:ilvl w:val="0"/>
          <w:numId w:val="30"/>
        </w:numPr>
        <w:rPr>
          <w:lang w:val="en-US"/>
        </w:rPr>
      </w:pPr>
      <w:r>
        <w:rPr>
          <w:lang w:val="en-US"/>
        </w:rPr>
        <w:t>LCM</w:t>
      </w:r>
      <w:r w:rsidR="005835E4">
        <w:rPr>
          <w:lang w:val="en-US"/>
        </w:rPr>
        <w:t>-</w:t>
      </w:r>
      <w:r>
        <w:rPr>
          <w:lang w:val="en-US"/>
        </w:rPr>
        <w:t>related aspects for two-sided model case</w:t>
      </w:r>
    </w:p>
    <w:p w14:paraId="7050F4E6" w14:textId="77777777" w:rsidR="00B66B7D" w:rsidRPr="008D0AE1" w:rsidRDefault="003B659E" w:rsidP="00B66B7D">
      <w:pPr>
        <w:pStyle w:val="RAN4H1"/>
      </w:pPr>
      <w:r w:rsidRPr="008D0AE1">
        <w:t>Discussion</w:t>
      </w:r>
      <w:bookmarkEnd w:id="3"/>
    </w:p>
    <w:p w14:paraId="0C81FC73" w14:textId="77777777" w:rsidR="0014170A" w:rsidRPr="00DD399A" w:rsidRDefault="0014170A" w:rsidP="00DD399A">
      <w:pPr>
        <w:pStyle w:val="RAN4H3"/>
        <w:numPr>
          <w:ilvl w:val="0"/>
          <w:numId w:val="0"/>
        </w:numPr>
        <w:rPr>
          <w:rFonts w:ascii="Times New Roman" w:hAnsi="Times New Roman" w:cs="Times New Roman"/>
          <w:sz w:val="20"/>
          <w:szCs w:val="20"/>
        </w:rPr>
      </w:pPr>
      <w:bookmarkStart w:id="4" w:name="_Hlk189856632"/>
      <w:bookmarkStart w:id="5" w:name="_Toc116995848"/>
    </w:p>
    <w:p w14:paraId="1912102A" w14:textId="02C38D72" w:rsidR="00A80D51" w:rsidRDefault="0092329F" w:rsidP="002B0F38">
      <w:pPr>
        <w:pStyle w:val="RAN4H2"/>
      </w:pPr>
      <w:r>
        <w:t>Life-Cycle Management related aspects</w:t>
      </w:r>
      <w:r w:rsidR="000657C5">
        <w:t xml:space="preserve"> </w:t>
      </w:r>
    </w:p>
    <w:p w14:paraId="4713D8E0" w14:textId="34871485" w:rsidR="00F938CF" w:rsidRPr="00F938CF" w:rsidRDefault="00883815" w:rsidP="00F938CF">
      <w:pPr>
        <w:pStyle w:val="paragraph"/>
        <w:spacing w:before="0" w:beforeAutospacing="0" w:after="0" w:afterAutospacing="0"/>
        <w:textAlignment w:val="baseline"/>
        <w:rPr>
          <w:rFonts w:ascii="Segoe UI" w:hAnsi="Segoe UI" w:cs="Segoe UI"/>
          <w:sz w:val="18"/>
          <w:szCs w:val="18"/>
        </w:rPr>
      </w:pPr>
      <w:r>
        <w:rPr>
          <w:rStyle w:val="normaltextrun"/>
          <w:sz w:val="20"/>
          <w:szCs w:val="20"/>
        </w:rPr>
        <w:t xml:space="preserve">Functionality-based </w:t>
      </w:r>
      <w:r w:rsidR="002B1713">
        <w:rPr>
          <w:rStyle w:val="normaltextrun"/>
          <w:sz w:val="20"/>
          <w:szCs w:val="20"/>
        </w:rPr>
        <w:t xml:space="preserve">LCM aspects </w:t>
      </w:r>
      <w:r w:rsidR="00635FCE">
        <w:rPr>
          <w:rStyle w:val="normaltextrun"/>
          <w:sz w:val="20"/>
          <w:szCs w:val="20"/>
        </w:rPr>
        <w:t xml:space="preserve">of UE-sided </w:t>
      </w:r>
      <w:r w:rsidR="00022F69">
        <w:rPr>
          <w:rStyle w:val="normaltextrun"/>
          <w:sz w:val="20"/>
          <w:szCs w:val="20"/>
        </w:rPr>
        <w:t xml:space="preserve">use cases </w:t>
      </w:r>
      <w:r w:rsidR="002B1713">
        <w:rPr>
          <w:rStyle w:val="normaltextrun"/>
          <w:sz w:val="20"/>
          <w:szCs w:val="20"/>
        </w:rPr>
        <w:t xml:space="preserve">have been discussed </w:t>
      </w:r>
      <w:r w:rsidR="00635FCE">
        <w:rPr>
          <w:rStyle w:val="normaltextrun"/>
          <w:sz w:val="20"/>
          <w:szCs w:val="20"/>
        </w:rPr>
        <w:t xml:space="preserve">in the different WGs for several meetings. </w:t>
      </w:r>
      <w:r w:rsidR="00F938CF" w:rsidRPr="00F938CF">
        <w:rPr>
          <w:rStyle w:val="normaltextrun"/>
          <w:sz w:val="20"/>
          <w:szCs w:val="20"/>
        </w:rPr>
        <w:t xml:space="preserve">In RAN2#127, definitions of supported, applicable, and activated functionalities were agreed upon. These definitions are </w:t>
      </w:r>
      <w:r w:rsidR="00C2394A">
        <w:rPr>
          <w:rStyle w:val="normaltextrun"/>
          <w:sz w:val="20"/>
          <w:szCs w:val="20"/>
        </w:rPr>
        <w:t>used</w:t>
      </w:r>
      <w:r w:rsidR="00F938CF" w:rsidRPr="00F938CF">
        <w:rPr>
          <w:rStyle w:val="normaltextrun"/>
          <w:sz w:val="20"/>
          <w:szCs w:val="20"/>
        </w:rPr>
        <w:t xml:space="preserve"> in the </w:t>
      </w:r>
      <w:r w:rsidR="00DC44C6">
        <w:rPr>
          <w:rStyle w:val="normaltextrun"/>
          <w:sz w:val="20"/>
          <w:szCs w:val="20"/>
        </w:rPr>
        <w:t xml:space="preserve">5-step </w:t>
      </w:r>
      <w:r w:rsidR="00F938CF" w:rsidRPr="00F938CF">
        <w:rPr>
          <w:rStyle w:val="normaltextrun"/>
          <w:sz w:val="20"/>
          <w:szCs w:val="20"/>
        </w:rPr>
        <w:t xml:space="preserve">LCM procedure </w:t>
      </w:r>
      <w:r w:rsidR="00A1782F">
        <w:rPr>
          <w:rStyle w:val="normaltextrun"/>
          <w:sz w:val="20"/>
          <w:szCs w:val="20"/>
        </w:rPr>
        <w:t xml:space="preserve">defined </w:t>
      </w:r>
      <w:r w:rsidR="00AF58BC">
        <w:rPr>
          <w:rStyle w:val="normaltextrun"/>
          <w:sz w:val="20"/>
          <w:szCs w:val="20"/>
        </w:rPr>
        <w:t>in RAN2#</w:t>
      </w:r>
      <w:r w:rsidR="00DC44C6">
        <w:rPr>
          <w:rStyle w:val="normaltextrun"/>
          <w:sz w:val="20"/>
          <w:szCs w:val="20"/>
        </w:rPr>
        <w:t>127</w:t>
      </w:r>
      <w:r w:rsidR="00AF58BC">
        <w:rPr>
          <w:rStyle w:val="normaltextrun"/>
          <w:sz w:val="20"/>
          <w:szCs w:val="20"/>
        </w:rPr>
        <w:t xml:space="preserve"> for</w:t>
      </w:r>
      <w:r w:rsidR="00F938CF" w:rsidRPr="00F938CF">
        <w:rPr>
          <w:rStyle w:val="normaltextrun"/>
          <w:sz w:val="20"/>
          <w:szCs w:val="20"/>
        </w:rPr>
        <w:t xml:space="preserve"> UE-sided beam management.</w:t>
      </w:r>
      <w:r w:rsidR="00F938CF" w:rsidRPr="00F938CF">
        <w:rPr>
          <w:rStyle w:val="eop"/>
          <w:sz w:val="20"/>
          <w:szCs w:val="20"/>
        </w:rPr>
        <w:t> </w:t>
      </w:r>
    </w:p>
    <w:p w14:paraId="5F73E1A4" w14:textId="77777777" w:rsidR="00F938CF" w:rsidRPr="00F938CF" w:rsidRDefault="00F938CF" w:rsidP="00F938CF">
      <w:pPr>
        <w:pStyle w:val="paragraph"/>
        <w:spacing w:before="0" w:beforeAutospacing="0" w:after="0" w:afterAutospacing="0"/>
        <w:textAlignment w:val="baseline"/>
        <w:rPr>
          <w:rFonts w:ascii="Segoe UI" w:hAnsi="Segoe UI" w:cs="Segoe UI"/>
          <w:sz w:val="18"/>
          <w:szCs w:val="18"/>
        </w:rPr>
      </w:pPr>
      <w:r w:rsidRPr="00F938CF">
        <w:rPr>
          <w:rStyle w:val="eop"/>
          <w:rFonts w:ascii="Segoe UI" w:hAnsi="Segoe UI" w:cs="Segoe UI"/>
          <w:sz w:val="18"/>
          <w:szCs w:val="18"/>
        </w:rPr>
        <w:t> </w:t>
      </w:r>
    </w:p>
    <w:tbl>
      <w:tblPr>
        <w:tblStyle w:val="TableGrid"/>
        <w:tblW w:w="0" w:type="auto"/>
        <w:tblLook w:val="04A0" w:firstRow="1" w:lastRow="0" w:firstColumn="1" w:lastColumn="0" w:noHBand="0" w:noVBand="1"/>
      </w:tblPr>
      <w:tblGrid>
        <w:gridCol w:w="9617"/>
      </w:tblGrid>
      <w:tr w:rsidR="00AF478A" w14:paraId="29917E7E" w14:textId="77777777" w:rsidTr="00AF478A">
        <w:tc>
          <w:tcPr>
            <w:tcW w:w="9617" w:type="dxa"/>
          </w:tcPr>
          <w:p w14:paraId="0846FB62" w14:textId="77777777" w:rsidR="00AF478A" w:rsidRPr="00F938CF" w:rsidRDefault="00AF478A" w:rsidP="00AF478A">
            <w:pPr>
              <w:pStyle w:val="paragraph"/>
              <w:spacing w:before="0" w:beforeAutospacing="0" w:after="0" w:afterAutospacing="0"/>
              <w:textAlignment w:val="baseline"/>
              <w:rPr>
                <w:rFonts w:ascii="Segoe UI" w:hAnsi="Segoe UI" w:cs="Segoe UI"/>
                <w:sz w:val="18"/>
                <w:szCs w:val="18"/>
              </w:rPr>
            </w:pPr>
            <w:r w:rsidRPr="00F938CF">
              <w:rPr>
                <w:rStyle w:val="normaltextrun"/>
                <w:b/>
                <w:bCs/>
                <w:sz w:val="20"/>
                <w:szCs w:val="20"/>
                <w:shd w:val="clear" w:color="auto" w:fill="00FF00"/>
              </w:rPr>
              <w:t>Agreements on definitions from RAN2#127:</w:t>
            </w:r>
            <w:r w:rsidRPr="00F938CF">
              <w:rPr>
                <w:rStyle w:val="normaltextrun"/>
                <w:sz w:val="20"/>
                <w:szCs w:val="20"/>
              </w:rPr>
              <w:t> </w:t>
            </w:r>
            <w:r w:rsidRPr="00F938CF">
              <w:rPr>
                <w:rStyle w:val="eop"/>
                <w:sz w:val="20"/>
                <w:szCs w:val="20"/>
              </w:rPr>
              <w:t> </w:t>
            </w:r>
          </w:p>
          <w:p w14:paraId="7E5FB504" w14:textId="77777777" w:rsidR="00AF478A" w:rsidRDefault="00AF478A" w:rsidP="0047550F">
            <w:pPr>
              <w:pStyle w:val="paragraph"/>
              <w:numPr>
                <w:ilvl w:val="0"/>
                <w:numId w:val="21"/>
              </w:numPr>
              <w:spacing w:before="0" w:beforeAutospacing="0" w:after="0" w:afterAutospacing="0"/>
              <w:textAlignment w:val="baseline"/>
              <w:rPr>
                <w:rStyle w:val="eop"/>
                <w:sz w:val="20"/>
                <w:szCs w:val="20"/>
              </w:rPr>
            </w:pPr>
            <w:r w:rsidRPr="00F938CF">
              <w:rPr>
                <w:rStyle w:val="normaltextrun"/>
                <w:sz w:val="20"/>
                <w:szCs w:val="20"/>
                <w:lang w:val="en-US"/>
              </w:rPr>
              <w:t xml:space="preserve">Supported functionalities refer to functionalities that UE can indicate by using UE capability information (via RRC/LPP </w:t>
            </w:r>
            <w:proofErr w:type="spellStart"/>
            <w:r w:rsidRPr="00F938CF">
              <w:rPr>
                <w:rStyle w:val="normaltextrun"/>
                <w:sz w:val="20"/>
                <w:szCs w:val="20"/>
                <w:lang w:val="en-US"/>
              </w:rPr>
              <w:t>signalling</w:t>
            </w:r>
            <w:proofErr w:type="spellEnd"/>
            <w:r w:rsidRPr="00F938CF">
              <w:rPr>
                <w:rStyle w:val="normaltextrun"/>
                <w:sz w:val="20"/>
                <w:szCs w:val="20"/>
                <w:lang w:val="en-US"/>
              </w:rPr>
              <w:t>)</w:t>
            </w:r>
            <w:r w:rsidRPr="00F938CF">
              <w:rPr>
                <w:rStyle w:val="eop"/>
                <w:sz w:val="20"/>
                <w:szCs w:val="20"/>
              </w:rPr>
              <w:t> </w:t>
            </w:r>
          </w:p>
          <w:p w14:paraId="35E07ECB" w14:textId="77777777" w:rsidR="00022F69" w:rsidRDefault="00AF478A" w:rsidP="0047550F">
            <w:pPr>
              <w:pStyle w:val="paragraph"/>
              <w:numPr>
                <w:ilvl w:val="0"/>
                <w:numId w:val="21"/>
              </w:numPr>
              <w:spacing w:before="0" w:beforeAutospacing="0" w:after="0" w:afterAutospacing="0"/>
              <w:textAlignment w:val="baseline"/>
              <w:rPr>
                <w:rStyle w:val="eop"/>
                <w:sz w:val="20"/>
                <w:szCs w:val="20"/>
              </w:rPr>
            </w:pPr>
            <w:r w:rsidRPr="00AF478A">
              <w:rPr>
                <w:rStyle w:val="normaltextrun"/>
                <w:sz w:val="20"/>
                <w:szCs w:val="20"/>
                <w:lang w:val="en-US"/>
              </w:rPr>
              <w:t>Applicable functionalities refer to functionalities that the UE is ready to apply for inference</w:t>
            </w:r>
            <w:r w:rsidRPr="00AF478A">
              <w:rPr>
                <w:rStyle w:val="eop"/>
                <w:sz w:val="20"/>
                <w:szCs w:val="20"/>
              </w:rPr>
              <w:t> </w:t>
            </w:r>
          </w:p>
          <w:p w14:paraId="4E375E55" w14:textId="108ABF7B" w:rsidR="00022F69" w:rsidRPr="00022F69" w:rsidRDefault="00AF478A" w:rsidP="0047550F">
            <w:pPr>
              <w:pStyle w:val="paragraph"/>
              <w:numPr>
                <w:ilvl w:val="0"/>
                <w:numId w:val="21"/>
              </w:numPr>
              <w:spacing w:before="0" w:beforeAutospacing="0" w:after="0" w:afterAutospacing="0"/>
              <w:textAlignment w:val="baseline"/>
              <w:rPr>
                <w:rStyle w:val="normaltextrun"/>
                <w:sz w:val="20"/>
                <w:szCs w:val="20"/>
              </w:rPr>
            </w:pPr>
            <w:r w:rsidRPr="00022F69">
              <w:rPr>
                <w:rStyle w:val="normaltextrun"/>
                <w:sz w:val="20"/>
                <w:szCs w:val="20"/>
                <w:lang w:val="en-US"/>
              </w:rPr>
              <w:t>Activated functionalities refers to functionalities already enabled for performing inference</w:t>
            </w:r>
          </w:p>
          <w:p w14:paraId="2A93FC28" w14:textId="77777777" w:rsidR="00022F69" w:rsidRDefault="00022F69" w:rsidP="00022F69">
            <w:pPr>
              <w:pStyle w:val="paragraph"/>
              <w:spacing w:before="0" w:beforeAutospacing="0" w:after="0" w:afterAutospacing="0"/>
              <w:textAlignment w:val="baseline"/>
              <w:rPr>
                <w:rStyle w:val="normaltextrun"/>
                <w:sz w:val="20"/>
                <w:szCs w:val="20"/>
                <w:lang w:val="en-US"/>
              </w:rPr>
            </w:pPr>
          </w:p>
          <w:p w14:paraId="428DF23C" w14:textId="3D2AB5FA" w:rsidR="00022F69" w:rsidRPr="00022F69" w:rsidRDefault="00022F69" w:rsidP="00022F69">
            <w:pPr>
              <w:pStyle w:val="paragraph"/>
              <w:spacing w:before="0" w:beforeAutospacing="0" w:after="0" w:afterAutospacing="0"/>
              <w:textAlignment w:val="baseline"/>
              <w:rPr>
                <w:sz w:val="20"/>
                <w:szCs w:val="20"/>
              </w:rPr>
            </w:pPr>
            <w:r w:rsidRPr="00022F69">
              <w:rPr>
                <w:rStyle w:val="normaltextrun"/>
                <w:b/>
                <w:bCs/>
                <w:sz w:val="20"/>
                <w:szCs w:val="20"/>
                <w:shd w:val="clear" w:color="auto" w:fill="00FF00"/>
              </w:rPr>
              <w:t>Agreements on procedures from RAN2#127:</w:t>
            </w:r>
            <w:r w:rsidRPr="00022F69">
              <w:rPr>
                <w:rStyle w:val="normaltextrun"/>
                <w:sz w:val="20"/>
                <w:szCs w:val="20"/>
              </w:rPr>
              <w:t> </w:t>
            </w:r>
            <w:r w:rsidRPr="00022F69">
              <w:rPr>
                <w:rStyle w:val="eop"/>
                <w:sz w:val="20"/>
                <w:szCs w:val="20"/>
              </w:rPr>
              <w:t> </w:t>
            </w:r>
          </w:p>
          <w:p w14:paraId="5A92B08D" w14:textId="77777777" w:rsidR="00022F69" w:rsidRPr="00022F69" w:rsidRDefault="00022F69" w:rsidP="0047550F">
            <w:pPr>
              <w:pStyle w:val="paragraph"/>
              <w:numPr>
                <w:ilvl w:val="0"/>
                <w:numId w:val="22"/>
              </w:numPr>
              <w:spacing w:before="0" w:beforeAutospacing="0" w:after="0" w:afterAutospacing="0"/>
              <w:textAlignment w:val="baseline"/>
              <w:rPr>
                <w:sz w:val="20"/>
                <w:szCs w:val="20"/>
              </w:rPr>
            </w:pPr>
            <w:r w:rsidRPr="00022F69">
              <w:rPr>
                <w:rStyle w:val="normaltextrun"/>
                <w:sz w:val="20"/>
                <w:szCs w:val="20"/>
                <w:lang w:val="en-US"/>
              </w:rPr>
              <w:t xml:space="preserve">Step 1: Network sends </w:t>
            </w:r>
            <w:proofErr w:type="spellStart"/>
            <w:r w:rsidRPr="00022F69">
              <w:rPr>
                <w:rStyle w:val="normaltextrun"/>
                <w:sz w:val="20"/>
                <w:szCs w:val="20"/>
                <w:lang w:val="en-US"/>
              </w:rPr>
              <w:t>UECapabilityEnqiry</w:t>
            </w:r>
            <w:proofErr w:type="spellEnd"/>
            <w:r w:rsidRPr="00022F69">
              <w:rPr>
                <w:rStyle w:val="normaltextrun"/>
                <w:sz w:val="20"/>
                <w:szCs w:val="20"/>
                <w:lang w:val="en-US"/>
              </w:rPr>
              <w:t xml:space="preserve"> message to initiate the procedure to a UE reporting its AI/ML supported functionalities.</w:t>
            </w:r>
            <w:r w:rsidRPr="00022F69">
              <w:rPr>
                <w:rStyle w:val="normaltextrun"/>
                <w:sz w:val="20"/>
                <w:szCs w:val="20"/>
              </w:rPr>
              <w:t> </w:t>
            </w:r>
            <w:r w:rsidRPr="00022F69">
              <w:rPr>
                <w:rStyle w:val="eop"/>
                <w:sz w:val="20"/>
                <w:szCs w:val="20"/>
              </w:rPr>
              <w:t> </w:t>
            </w:r>
          </w:p>
          <w:p w14:paraId="488BF95F" w14:textId="77777777" w:rsidR="00022F69" w:rsidRPr="00022F69" w:rsidRDefault="00022F69" w:rsidP="0047550F">
            <w:pPr>
              <w:pStyle w:val="paragraph"/>
              <w:numPr>
                <w:ilvl w:val="0"/>
                <w:numId w:val="22"/>
              </w:numPr>
              <w:spacing w:before="0" w:beforeAutospacing="0" w:after="0" w:afterAutospacing="0"/>
              <w:textAlignment w:val="baseline"/>
              <w:rPr>
                <w:sz w:val="20"/>
                <w:szCs w:val="20"/>
              </w:rPr>
            </w:pPr>
            <w:r w:rsidRPr="00022F69">
              <w:rPr>
                <w:rStyle w:val="normaltextrun"/>
                <w:sz w:val="20"/>
                <w:szCs w:val="20"/>
                <w:lang w:val="en-US"/>
              </w:rPr>
              <w:t xml:space="preserve">Step 2: UE sends </w:t>
            </w:r>
            <w:proofErr w:type="spellStart"/>
            <w:r w:rsidRPr="00022F69">
              <w:rPr>
                <w:rStyle w:val="normaltextrun"/>
                <w:sz w:val="20"/>
                <w:szCs w:val="20"/>
                <w:lang w:val="en-US"/>
              </w:rPr>
              <w:t>UECapablityInformation</w:t>
            </w:r>
            <w:proofErr w:type="spellEnd"/>
            <w:r w:rsidRPr="00022F69">
              <w:rPr>
                <w:rStyle w:val="normaltextrun"/>
                <w:sz w:val="20"/>
                <w:szCs w:val="20"/>
                <w:lang w:val="en-US"/>
              </w:rPr>
              <w:t xml:space="preserve"> message to network, containing supported functionalities at the UE side.</w:t>
            </w:r>
            <w:r w:rsidRPr="00022F69">
              <w:rPr>
                <w:rStyle w:val="normaltextrun"/>
                <w:sz w:val="20"/>
                <w:szCs w:val="20"/>
              </w:rPr>
              <w:t> </w:t>
            </w:r>
            <w:r w:rsidRPr="00022F69">
              <w:rPr>
                <w:rStyle w:val="eop"/>
                <w:sz w:val="20"/>
                <w:szCs w:val="20"/>
              </w:rPr>
              <w:t> </w:t>
            </w:r>
          </w:p>
          <w:p w14:paraId="3CEA9DC9" w14:textId="77777777" w:rsidR="00022F69" w:rsidRPr="00022F69" w:rsidRDefault="00022F69" w:rsidP="0047550F">
            <w:pPr>
              <w:pStyle w:val="paragraph"/>
              <w:numPr>
                <w:ilvl w:val="0"/>
                <w:numId w:val="22"/>
              </w:numPr>
              <w:spacing w:before="0" w:beforeAutospacing="0" w:after="0" w:afterAutospacing="0"/>
              <w:textAlignment w:val="baseline"/>
              <w:rPr>
                <w:sz w:val="20"/>
                <w:szCs w:val="20"/>
              </w:rPr>
            </w:pPr>
            <w:r w:rsidRPr="00022F69">
              <w:rPr>
                <w:rStyle w:val="normaltextrun"/>
                <w:sz w:val="20"/>
                <w:szCs w:val="20"/>
                <w:lang w:val="en-US"/>
              </w:rPr>
              <w:t>“Step 3”: Following configurations are provided from NW to UE:</w:t>
            </w:r>
            <w:r w:rsidRPr="00022F69">
              <w:rPr>
                <w:rStyle w:val="normaltextrun"/>
                <w:sz w:val="20"/>
                <w:szCs w:val="20"/>
              </w:rPr>
              <w:t> </w:t>
            </w:r>
            <w:r w:rsidRPr="00022F69">
              <w:rPr>
                <w:rStyle w:val="eop"/>
                <w:sz w:val="20"/>
                <w:szCs w:val="20"/>
              </w:rPr>
              <w:t> </w:t>
            </w:r>
          </w:p>
          <w:p w14:paraId="0FB3ED8E" w14:textId="77777777" w:rsidR="00022F69" w:rsidRPr="00022F69" w:rsidRDefault="00022F69" w:rsidP="0047550F">
            <w:pPr>
              <w:pStyle w:val="paragraph"/>
              <w:numPr>
                <w:ilvl w:val="1"/>
                <w:numId w:val="22"/>
              </w:numPr>
              <w:spacing w:before="0" w:beforeAutospacing="0" w:after="0" w:afterAutospacing="0"/>
              <w:textAlignment w:val="baseline"/>
              <w:rPr>
                <w:sz w:val="20"/>
                <w:szCs w:val="20"/>
              </w:rPr>
            </w:pPr>
            <w:r w:rsidRPr="00022F69">
              <w:rPr>
                <w:rStyle w:val="normaltextrun"/>
                <w:sz w:val="20"/>
                <w:szCs w:val="20"/>
                <w:lang w:val="en-US"/>
              </w:rPr>
              <w:t xml:space="preserve">UE is allowed to do UAI reporting via </w:t>
            </w:r>
            <w:proofErr w:type="spellStart"/>
            <w:r w:rsidRPr="00022F69">
              <w:rPr>
                <w:rStyle w:val="normaltextrun"/>
                <w:sz w:val="20"/>
                <w:szCs w:val="20"/>
                <w:lang w:val="en-US"/>
              </w:rPr>
              <w:t>OtherConfig</w:t>
            </w:r>
            <w:proofErr w:type="spellEnd"/>
            <w:r w:rsidRPr="00022F69">
              <w:rPr>
                <w:rStyle w:val="normaltextrun"/>
                <w:sz w:val="20"/>
                <w:szCs w:val="20"/>
                <w:lang w:val="en-US"/>
              </w:rPr>
              <w:t>.</w:t>
            </w:r>
            <w:r w:rsidRPr="00022F69">
              <w:rPr>
                <w:rStyle w:val="normaltextrun"/>
                <w:sz w:val="20"/>
                <w:szCs w:val="20"/>
              </w:rPr>
              <w:t> </w:t>
            </w:r>
            <w:r w:rsidRPr="00022F69">
              <w:rPr>
                <w:rStyle w:val="eop"/>
                <w:sz w:val="20"/>
                <w:szCs w:val="20"/>
              </w:rPr>
              <w:t> </w:t>
            </w:r>
          </w:p>
          <w:p w14:paraId="04AD29A5" w14:textId="77777777" w:rsidR="00022F69" w:rsidRPr="00022F69" w:rsidRDefault="00022F69" w:rsidP="0047550F">
            <w:pPr>
              <w:pStyle w:val="paragraph"/>
              <w:numPr>
                <w:ilvl w:val="1"/>
                <w:numId w:val="22"/>
              </w:numPr>
              <w:spacing w:before="0" w:beforeAutospacing="0" w:after="0" w:afterAutospacing="0"/>
              <w:textAlignment w:val="baseline"/>
              <w:rPr>
                <w:sz w:val="20"/>
                <w:szCs w:val="20"/>
              </w:rPr>
            </w:pPr>
            <w:r w:rsidRPr="00022F69">
              <w:rPr>
                <w:rStyle w:val="normaltextrun"/>
                <w:sz w:val="20"/>
                <w:szCs w:val="20"/>
                <w:lang w:val="en-US"/>
              </w:rPr>
              <w:t xml:space="preserve">Network may provide NW-side additional condition.  FFS on the RRC </w:t>
            </w:r>
            <w:proofErr w:type="spellStart"/>
            <w:r w:rsidRPr="00022F69">
              <w:rPr>
                <w:rStyle w:val="normaltextrun"/>
                <w:sz w:val="20"/>
                <w:szCs w:val="20"/>
                <w:lang w:val="en-US"/>
              </w:rPr>
              <w:t>signalling</w:t>
            </w:r>
            <w:proofErr w:type="spellEnd"/>
            <w:r w:rsidRPr="00022F69">
              <w:rPr>
                <w:rStyle w:val="normaltextrun"/>
                <w:sz w:val="20"/>
                <w:szCs w:val="20"/>
                <w:lang w:val="en-US"/>
              </w:rPr>
              <w:t xml:space="preserve"> and whether it is mandatory or optional.</w:t>
            </w:r>
            <w:r w:rsidRPr="00022F69">
              <w:rPr>
                <w:rStyle w:val="normaltextrun"/>
                <w:sz w:val="20"/>
                <w:szCs w:val="20"/>
              </w:rPr>
              <w:t> </w:t>
            </w:r>
            <w:r w:rsidRPr="00022F69">
              <w:rPr>
                <w:rStyle w:val="eop"/>
                <w:sz w:val="20"/>
                <w:szCs w:val="20"/>
              </w:rPr>
              <w:t> </w:t>
            </w:r>
          </w:p>
          <w:p w14:paraId="0223563E" w14:textId="77777777" w:rsidR="00022F69" w:rsidRPr="00022F69" w:rsidRDefault="00022F69" w:rsidP="0047550F">
            <w:pPr>
              <w:pStyle w:val="paragraph"/>
              <w:numPr>
                <w:ilvl w:val="1"/>
                <w:numId w:val="22"/>
              </w:numPr>
              <w:spacing w:before="0" w:beforeAutospacing="0" w:after="0" w:afterAutospacing="0"/>
              <w:textAlignment w:val="baseline"/>
              <w:rPr>
                <w:sz w:val="20"/>
                <w:szCs w:val="20"/>
              </w:rPr>
            </w:pPr>
            <w:r w:rsidRPr="00022F69">
              <w:rPr>
                <w:rStyle w:val="normaltextrun"/>
                <w:sz w:val="20"/>
                <w:szCs w:val="20"/>
                <w:lang w:val="en-US"/>
              </w:rPr>
              <w:lastRenderedPageBreak/>
              <w:t>FFS on configuration (e.g. inference configuration) of supported functionalities. FFS on the content of configuration.</w:t>
            </w:r>
            <w:r w:rsidRPr="00022F69">
              <w:rPr>
                <w:rStyle w:val="normaltextrun"/>
                <w:sz w:val="20"/>
                <w:szCs w:val="20"/>
              </w:rPr>
              <w:t> </w:t>
            </w:r>
            <w:r w:rsidRPr="00022F69">
              <w:rPr>
                <w:rStyle w:val="eop"/>
                <w:sz w:val="20"/>
                <w:szCs w:val="20"/>
              </w:rPr>
              <w:t> </w:t>
            </w:r>
          </w:p>
          <w:p w14:paraId="20B03DF3" w14:textId="77777777" w:rsidR="00022F69" w:rsidRPr="00022F69" w:rsidRDefault="00022F69" w:rsidP="0047550F">
            <w:pPr>
              <w:pStyle w:val="paragraph"/>
              <w:numPr>
                <w:ilvl w:val="0"/>
                <w:numId w:val="22"/>
              </w:numPr>
              <w:spacing w:before="0" w:beforeAutospacing="0" w:after="0" w:afterAutospacing="0"/>
              <w:textAlignment w:val="baseline"/>
              <w:rPr>
                <w:sz w:val="20"/>
                <w:szCs w:val="20"/>
              </w:rPr>
            </w:pPr>
            <w:r w:rsidRPr="00022F69">
              <w:rPr>
                <w:rStyle w:val="normaltextrun"/>
                <w:sz w:val="20"/>
                <w:szCs w:val="20"/>
                <w:lang w:val="en-US"/>
              </w:rPr>
              <w:t>UE decides the applicable functionalities based on NW-side additional conditions (if provided), UE-side additional conditions (internally known by UE) and model availability in device. FFS whether other configuration can be considered by UE (e.g. inference configuration).  FFS how the applicable functionality is decided if NW-side additional condition is not provided in step 3.</w:t>
            </w:r>
            <w:r w:rsidRPr="00022F69">
              <w:rPr>
                <w:rStyle w:val="eop"/>
                <w:sz w:val="20"/>
                <w:szCs w:val="20"/>
              </w:rPr>
              <w:t> </w:t>
            </w:r>
          </w:p>
          <w:p w14:paraId="24455A50" w14:textId="77777777" w:rsidR="00022F69" w:rsidRPr="00022F69" w:rsidRDefault="00022F69" w:rsidP="0047550F">
            <w:pPr>
              <w:pStyle w:val="paragraph"/>
              <w:numPr>
                <w:ilvl w:val="0"/>
                <w:numId w:val="22"/>
              </w:numPr>
              <w:spacing w:before="0" w:beforeAutospacing="0" w:after="0" w:afterAutospacing="0"/>
              <w:textAlignment w:val="baseline"/>
              <w:rPr>
                <w:sz w:val="20"/>
                <w:szCs w:val="20"/>
              </w:rPr>
            </w:pPr>
            <w:r w:rsidRPr="00022F69">
              <w:rPr>
                <w:rStyle w:val="normaltextrun"/>
                <w:sz w:val="20"/>
                <w:szCs w:val="20"/>
                <w:lang w:val="en-US"/>
              </w:rPr>
              <w:t>“Step 4”: UE reports applicable functionality in the following scenarios: </w:t>
            </w:r>
            <w:r w:rsidRPr="00022F69">
              <w:rPr>
                <w:rStyle w:val="eop"/>
                <w:sz w:val="20"/>
                <w:szCs w:val="20"/>
              </w:rPr>
              <w:t> </w:t>
            </w:r>
          </w:p>
          <w:p w14:paraId="13A68109" w14:textId="77777777" w:rsidR="00022F69" w:rsidRPr="00022F69" w:rsidRDefault="00022F69" w:rsidP="0047550F">
            <w:pPr>
              <w:pStyle w:val="paragraph"/>
              <w:numPr>
                <w:ilvl w:val="1"/>
                <w:numId w:val="22"/>
              </w:numPr>
              <w:spacing w:before="0" w:beforeAutospacing="0" w:after="0" w:afterAutospacing="0"/>
              <w:textAlignment w:val="baseline"/>
              <w:rPr>
                <w:sz w:val="20"/>
                <w:szCs w:val="20"/>
              </w:rPr>
            </w:pPr>
            <w:r w:rsidRPr="00022F69">
              <w:rPr>
                <w:rStyle w:val="normaltextrun"/>
                <w:sz w:val="20"/>
                <w:szCs w:val="20"/>
                <w:lang w:val="en-US"/>
              </w:rPr>
              <w:t>Upon being configured to provide applicable functionality and upon change of applicable functionality via UAI</w:t>
            </w:r>
            <w:r w:rsidRPr="00022F69">
              <w:rPr>
                <w:rStyle w:val="normaltextrun"/>
                <w:sz w:val="20"/>
                <w:szCs w:val="20"/>
              </w:rPr>
              <w:t> </w:t>
            </w:r>
            <w:r w:rsidRPr="00022F69">
              <w:rPr>
                <w:rStyle w:val="eop"/>
                <w:sz w:val="20"/>
                <w:szCs w:val="20"/>
              </w:rPr>
              <w:t> </w:t>
            </w:r>
          </w:p>
          <w:p w14:paraId="75B1052B" w14:textId="77777777" w:rsidR="00022F69" w:rsidRPr="00022F69" w:rsidRDefault="00022F69" w:rsidP="0047550F">
            <w:pPr>
              <w:pStyle w:val="paragraph"/>
              <w:numPr>
                <w:ilvl w:val="1"/>
                <w:numId w:val="22"/>
              </w:numPr>
              <w:spacing w:before="0" w:beforeAutospacing="0" w:after="0" w:afterAutospacing="0"/>
              <w:textAlignment w:val="baseline"/>
              <w:rPr>
                <w:sz w:val="20"/>
                <w:szCs w:val="20"/>
              </w:rPr>
            </w:pPr>
            <w:r w:rsidRPr="00022F69">
              <w:rPr>
                <w:rStyle w:val="normaltextrun"/>
                <w:sz w:val="20"/>
                <w:szCs w:val="20"/>
                <w:lang w:val="en-US"/>
              </w:rPr>
              <w:t xml:space="preserve">As response to NW-side additional condition requesting applicable functionality reporting in step 3, FFS other network configuration (e.g. inference configuration), FFS via UAI or </w:t>
            </w:r>
            <w:proofErr w:type="spellStart"/>
            <w:r w:rsidRPr="00022F69">
              <w:rPr>
                <w:rStyle w:val="normaltextrun"/>
                <w:sz w:val="20"/>
                <w:szCs w:val="20"/>
                <w:lang w:val="en-US"/>
              </w:rPr>
              <w:t>RRCReconfigurationComplete</w:t>
            </w:r>
            <w:proofErr w:type="spellEnd"/>
            <w:r w:rsidRPr="00022F69">
              <w:rPr>
                <w:rStyle w:val="normaltextrun"/>
                <w:sz w:val="20"/>
                <w:szCs w:val="20"/>
                <w:lang w:val="en-US"/>
              </w:rPr>
              <w:t xml:space="preserve">, </w:t>
            </w:r>
            <w:proofErr w:type="spellStart"/>
            <w:r w:rsidRPr="00022F69">
              <w:rPr>
                <w:rStyle w:val="normaltextrun"/>
                <w:sz w:val="20"/>
                <w:szCs w:val="20"/>
                <w:lang w:val="en-US"/>
              </w:rPr>
              <w:t>etc</w:t>
            </w:r>
            <w:proofErr w:type="spellEnd"/>
            <w:r w:rsidRPr="00022F69">
              <w:rPr>
                <w:rStyle w:val="normaltextrun"/>
                <w:sz w:val="20"/>
                <w:szCs w:val="20"/>
                <w:lang w:val="en-US"/>
              </w:rPr>
              <w:t> </w:t>
            </w:r>
            <w:r w:rsidRPr="00022F69">
              <w:rPr>
                <w:rStyle w:val="normaltextrun"/>
                <w:sz w:val="20"/>
                <w:szCs w:val="20"/>
              </w:rPr>
              <w:t> </w:t>
            </w:r>
            <w:r w:rsidRPr="00022F69">
              <w:rPr>
                <w:rStyle w:val="eop"/>
                <w:sz w:val="20"/>
                <w:szCs w:val="20"/>
              </w:rPr>
              <w:t> </w:t>
            </w:r>
          </w:p>
          <w:p w14:paraId="232026BA" w14:textId="77777777" w:rsidR="00022F69" w:rsidRPr="00022F69" w:rsidRDefault="00022F69" w:rsidP="0047550F">
            <w:pPr>
              <w:pStyle w:val="paragraph"/>
              <w:numPr>
                <w:ilvl w:val="0"/>
                <w:numId w:val="22"/>
              </w:numPr>
              <w:spacing w:before="0" w:beforeAutospacing="0" w:after="0" w:afterAutospacing="0"/>
              <w:textAlignment w:val="baseline"/>
              <w:rPr>
                <w:sz w:val="20"/>
                <w:szCs w:val="20"/>
              </w:rPr>
            </w:pPr>
            <w:r w:rsidRPr="00022F69">
              <w:rPr>
                <w:rStyle w:val="normaltextrun"/>
                <w:sz w:val="20"/>
                <w:szCs w:val="20"/>
                <w:lang w:val="en-US"/>
              </w:rPr>
              <w:t>Step 5: </w:t>
            </w:r>
            <w:r w:rsidRPr="00022F69">
              <w:rPr>
                <w:rStyle w:val="eop"/>
                <w:sz w:val="20"/>
                <w:szCs w:val="20"/>
              </w:rPr>
              <w:t> </w:t>
            </w:r>
          </w:p>
          <w:p w14:paraId="237A7AD3" w14:textId="77777777" w:rsidR="00022F69" w:rsidRPr="00022F69" w:rsidRDefault="00022F69" w:rsidP="0047550F">
            <w:pPr>
              <w:pStyle w:val="paragraph"/>
              <w:numPr>
                <w:ilvl w:val="1"/>
                <w:numId w:val="22"/>
              </w:numPr>
              <w:spacing w:before="0" w:beforeAutospacing="0" w:after="0" w:afterAutospacing="0"/>
              <w:textAlignment w:val="baseline"/>
              <w:rPr>
                <w:sz w:val="20"/>
                <w:szCs w:val="20"/>
              </w:rPr>
            </w:pPr>
            <w:r w:rsidRPr="00022F69">
              <w:rPr>
                <w:rStyle w:val="normaltextrun"/>
                <w:sz w:val="20"/>
                <w:szCs w:val="20"/>
                <w:lang w:val="en-US"/>
              </w:rPr>
              <w:t>Network configures inference configuration to UE after applicable functionality reporting, if inference configuration based on supported functionality is not provided in Step 3 (i.e. inference configuration is provided in Step 5). </w:t>
            </w:r>
            <w:r w:rsidRPr="00022F69">
              <w:rPr>
                <w:rStyle w:val="eop"/>
                <w:sz w:val="20"/>
                <w:szCs w:val="20"/>
              </w:rPr>
              <w:t> </w:t>
            </w:r>
          </w:p>
          <w:p w14:paraId="476284E7" w14:textId="5DE2BA0C" w:rsidR="00AF478A" w:rsidRPr="00791229" w:rsidRDefault="00022F69" w:rsidP="0047550F">
            <w:pPr>
              <w:pStyle w:val="paragraph"/>
              <w:numPr>
                <w:ilvl w:val="1"/>
                <w:numId w:val="22"/>
              </w:numPr>
              <w:spacing w:before="0" w:beforeAutospacing="0" w:after="0" w:afterAutospacing="0"/>
              <w:textAlignment w:val="baseline"/>
              <w:rPr>
                <w:sz w:val="20"/>
                <w:szCs w:val="20"/>
              </w:rPr>
            </w:pPr>
            <w:r w:rsidRPr="00022F69">
              <w:rPr>
                <w:rStyle w:val="normaltextrun"/>
                <w:sz w:val="20"/>
                <w:szCs w:val="20"/>
                <w:lang w:val="en-US"/>
              </w:rPr>
              <w:t>If inference configuration based on supported functionality is provided in Step 3, it is up to network implementation whether to provide an updated configuration or not. </w:t>
            </w:r>
            <w:r w:rsidRPr="00022F69">
              <w:rPr>
                <w:rStyle w:val="normaltextrun"/>
                <w:sz w:val="20"/>
                <w:szCs w:val="20"/>
              </w:rPr>
              <w:t> </w:t>
            </w:r>
            <w:r w:rsidRPr="00022F69">
              <w:rPr>
                <w:rStyle w:val="eop"/>
                <w:sz w:val="20"/>
                <w:szCs w:val="20"/>
              </w:rPr>
              <w:t> </w:t>
            </w:r>
          </w:p>
        </w:tc>
      </w:tr>
    </w:tbl>
    <w:p w14:paraId="2477FAE9" w14:textId="77777777" w:rsidR="004734EF" w:rsidRDefault="004734EF" w:rsidP="004A4256"/>
    <w:p w14:paraId="5C11D87E" w14:textId="5E810884" w:rsidR="00CA663D" w:rsidRPr="00293EEB" w:rsidRDefault="00CA663D" w:rsidP="00CA663D">
      <w:r>
        <w:rPr>
          <w:rStyle w:val="normaltextrun"/>
          <w:szCs w:val="20"/>
          <w:lang w:val="en-US"/>
        </w:rPr>
        <w:t>Among these LCM procedures, model identification has been discussed by RAN1 for se</w:t>
      </w:r>
      <w:r w:rsidRPr="00293EEB">
        <w:rPr>
          <w:rStyle w:val="normaltextrun"/>
          <w:szCs w:val="20"/>
          <w:lang w:val="en-US"/>
        </w:rPr>
        <w:t xml:space="preserve">veral meetings. </w:t>
      </w:r>
      <w:r w:rsidRPr="00293EEB">
        <w:rPr>
          <w:lang w:val="en-US"/>
        </w:rPr>
        <w:t>This was also reflected in the FS_NR_AIML_air_Ph2 SID that was revised in RAN#10</w:t>
      </w:r>
      <w:r>
        <w:rPr>
          <w:lang w:val="en-US"/>
        </w:rPr>
        <w:t>7</w:t>
      </w:r>
      <w:r w:rsidRPr="00293EEB">
        <w:rPr>
          <w:lang w:val="en-US"/>
        </w:rPr>
        <w:t xml:space="preserve"> ‎[1], where the following objective was agreed for RAN2/RAN1:</w:t>
      </w:r>
      <w:r w:rsidRPr="00293EEB">
        <w:t> </w:t>
      </w:r>
    </w:p>
    <w:tbl>
      <w:tblPr>
        <w:tblStyle w:val="TableGrid"/>
        <w:tblW w:w="0" w:type="auto"/>
        <w:tblLook w:val="04A0" w:firstRow="1" w:lastRow="0" w:firstColumn="1" w:lastColumn="0" w:noHBand="0" w:noVBand="1"/>
      </w:tblPr>
      <w:tblGrid>
        <w:gridCol w:w="9617"/>
      </w:tblGrid>
      <w:tr w:rsidR="00CA663D" w:rsidRPr="00F2386A" w14:paraId="4B29D139" w14:textId="77777777" w:rsidTr="00D015C1">
        <w:tc>
          <w:tcPr>
            <w:tcW w:w="9617" w:type="dxa"/>
          </w:tcPr>
          <w:p w14:paraId="33AB3C01" w14:textId="77777777" w:rsidR="00CA663D" w:rsidRPr="00293EEB" w:rsidRDefault="00CA663D" w:rsidP="00D015C1">
            <w:pPr>
              <w:numPr>
                <w:ilvl w:val="0"/>
                <w:numId w:val="7"/>
              </w:numPr>
              <w:overflowPunct w:val="0"/>
              <w:autoSpaceDE w:val="0"/>
              <w:autoSpaceDN w:val="0"/>
              <w:adjustRightInd w:val="0"/>
              <w:textAlignment w:val="baseline"/>
              <w:rPr>
                <w:bCs/>
              </w:rPr>
            </w:pPr>
            <w:r w:rsidRPr="00293EEB">
              <w:rPr>
                <w:bCs/>
              </w:rPr>
              <w:t xml:space="preserve">Necessity and details of model Identification concept and procedure in the context of LCM for two-sided models [RAN2/RAN1] </w:t>
            </w:r>
          </w:p>
        </w:tc>
      </w:tr>
    </w:tbl>
    <w:p w14:paraId="1E4C4FE6" w14:textId="77777777" w:rsidR="00CA663D" w:rsidRDefault="00CA663D" w:rsidP="00CA663D">
      <w:pPr>
        <w:rPr>
          <w:szCs w:val="20"/>
        </w:rPr>
      </w:pPr>
    </w:p>
    <w:p w14:paraId="70A1FC60" w14:textId="77777777" w:rsidR="00CA663D" w:rsidRPr="00AF26DE" w:rsidRDefault="00CA663D" w:rsidP="00CA663D">
      <w:pPr>
        <w:rPr>
          <w:rStyle w:val="normaltextrun"/>
          <w:szCs w:val="20"/>
          <w:lang w:val="en-US"/>
        </w:rPr>
      </w:pPr>
      <w:r w:rsidRPr="00AF26DE">
        <w:rPr>
          <w:szCs w:val="20"/>
        </w:rPr>
        <w:t>We quote below the agreements related to model identification from several RAN1 meetings. </w:t>
      </w:r>
    </w:p>
    <w:tbl>
      <w:tblPr>
        <w:tblStyle w:val="TableGrid"/>
        <w:tblW w:w="0" w:type="auto"/>
        <w:tblLook w:val="04A0" w:firstRow="1" w:lastRow="0" w:firstColumn="1" w:lastColumn="0" w:noHBand="0" w:noVBand="1"/>
      </w:tblPr>
      <w:tblGrid>
        <w:gridCol w:w="9617"/>
      </w:tblGrid>
      <w:tr w:rsidR="00CA663D" w14:paraId="09D702D6" w14:textId="77777777" w:rsidTr="00D015C1">
        <w:tc>
          <w:tcPr>
            <w:tcW w:w="9617" w:type="dxa"/>
          </w:tcPr>
          <w:p w14:paraId="115BD634" w14:textId="77777777" w:rsidR="00CA663D" w:rsidRPr="00233121" w:rsidRDefault="00CA663D" w:rsidP="00D015C1">
            <w:pPr>
              <w:pStyle w:val="paragraph"/>
              <w:spacing w:before="0" w:beforeAutospacing="0" w:after="0" w:afterAutospacing="0"/>
              <w:textAlignment w:val="baseline"/>
              <w:rPr>
                <w:rFonts w:ascii="Segoe UI" w:hAnsi="Segoe UI" w:cs="Segoe UI"/>
                <w:b/>
                <w:bCs/>
                <w:sz w:val="20"/>
                <w:szCs w:val="20"/>
              </w:rPr>
            </w:pPr>
            <w:r w:rsidRPr="00233121">
              <w:rPr>
                <w:rStyle w:val="normaltextrun"/>
                <w:rFonts w:ascii="Times" w:hAnsi="Times" w:cs="Times"/>
                <w:b/>
                <w:bCs/>
                <w:position w:val="1"/>
                <w:sz w:val="20"/>
                <w:szCs w:val="20"/>
                <w:highlight w:val="green"/>
              </w:rPr>
              <w:t>Agreement</w:t>
            </w:r>
            <w:r w:rsidRPr="00233121">
              <w:rPr>
                <w:rStyle w:val="eop"/>
                <w:rFonts w:ascii="Times" w:hAnsi="Times" w:cs="Times"/>
                <w:b/>
                <w:bCs/>
                <w:sz w:val="20"/>
                <w:szCs w:val="20"/>
                <w:highlight w:val="green"/>
              </w:rPr>
              <w:t>​ from RAN1#116:</w:t>
            </w:r>
          </w:p>
          <w:p w14:paraId="0B354EF4" w14:textId="77777777" w:rsidR="00CA663D" w:rsidRPr="00233121" w:rsidRDefault="00CA663D" w:rsidP="00D015C1">
            <w:pPr>
              <w:pStyle w:val="paragraph"/>
              <w:numPr>
                <w:ilvl w:val="0"/>
                <w:numId w:val="25"/>
              </w:numPr>
              <w:spacing w:before="0" w:beforeAutospacing="0" w:after="0" w:afterAutospacing="0"/>
              <w:textAlignment w:val="baseline"/>
              <w:rPr>
                <w:rFonts w:ascii="Arial" w:hAnsi="Arial" w:cs="Arial"/>
                <w:sz w:val="20"/>
                <w:szCs w:val="20"/>
                <w:lang w:val="en-US"/>
              </w:rPr>
            </w:pPr>
            <w:r w:rsidRPr="00233121">
              <w:rPr>
                <w:rStyle w:val="normaltextrun"/>
                <w:rFonts w:ascii="Times" w:hAnsi="Times" w:cs="Times"/>
                <w:position w:val="1"/>
                <w:sz w:val="20"/>
                <w:szCs w:val="20"/>
              </w:rPr>
              <w:t>To facilitate the discussion, RAN1 studies the model identification type A with more details related to use cases.</w:t>
            </w:r>
            <w:r w:rsidRPr="00233121">
              <w:rPr>
                <w:rStyle w:val="eop"/>
                <w:rFonts w:ascii="Times" w:hAnsi="Times" w:cs="Times"/>
                <w:sz w:val="20"/>
                <w:szCs w:val="20"/>
                <w:lang w:val="en-US"/>
              </w:rPr>
              <w:t>​</w:t>
            </w:r>
          </w:p>
          <w:p w14:paraId="172293C0" w14:textId="77777777" w:rsidR="00CA663D" w:rsidRPr="00233121" w:rsidRDefault="00CA663D" w:rsidP="00D015C1">
            <w:pPr>
              <w:pStyle w:val="paragraph"/>
              <w:numPr>
                <w:ilvl w:val="0"/>
                <w:numId w:val="25"/>
              </w:numPr>
              <w:spacing w:before="0" w:beforeAutospacing="0" w:after="0" w:afterAutospacing="0"/>
              <w:textAlignment w:val="baseline"/>
              <w:rPr>
                <w:rFonts w:ascii="Arial" w:hAnsi="Arial" w:cs="Arial"/>
                <w:sz w:val="20"/>
                <w:szCs w:val="20"/>
                <w:lang w:val="en-US"/>
              </w:rPr>
            </w:pPr>
            <w:r w:rsidRPr="00233121">
              <w:rPr>
                <w:rStyle w:val="normaltextrun"/>
                <w:rFonts w:ascii="Times" w:hAnsi="Times" w:cs="Times"/>
                <w:position w:val="1"/>
                <w:sz w:val="20"/>
                <w:szCs w:val="20"/>
              </w:rPr>
              <w:t xml:space="preserve">To facilitate the discussion, RAN1 studies the following options as starting point for model identification type B with more details related to all use cases </w:t>
            </w:r>
            <w:r w:rsidRPr="00233121">
              <w:rPr>
                <w:rStyle w:val="eop"/>
                <w:rFonts w:ascii="Times" w:hAnsi="Times" w:cs="Times"/>
                <w:sz w:val="20"/>
                <w:szCs w:val="20"/>
                <w:lang w:val="en-US"/>
              </w:rPr>
              <w:t>​</w:t>
            </w:r>
          </w:p>
          <w:p w14:paraId="248AED91" w14:textId="77777777" w:rsidR="00CA663D" w:rsidRPr="00233121" w:rsidRDefault="00CA663D" w:rsidP="00D015C1">
            <w:pPr>
              <w:pStyle w:val="paragraph"/>
              <w:numPr>
                <w:ilvl w:val="0"/>
                <w:numId w:val="24"/>
              </w:numPr>
              <w:spacing w:before="0" w:beforeAutospacing="0" w:after="0" w:afterAutospacing="0"/>
              <w:jc w:val="both"/>
              <w:textAlignment w:val="baseline"/>
              <w:rPr>
                <w:rFonts w:ascii="Arial" w:hAnsi="Arial" w:cs="Arial"/>
                <w:sz w:val="20"/>
                <w:szCs w:val="20"/>
                <w:lang w:val="en-US"/>
              </w:rPr>
            </w:pPr>
            <w:r w:rsidRPr="00233121">
              <w:rPr>
                <w:rStyle w:val="normaltextrun"/>
                <w:rFonts w:ascii="Times" w:hAnsi="Times" w:cs="Times"/>
                <w:sz w:val="20"/>
                <w:szCs w:val="20"/>
              </w:rPr>
              <w:t>MI-Option 1: Model identification with data collection related configuration(s) and/or indication(s)</w:t>
            </w:r>
            <w:r w:rsidRPr="00233121">
              <w:rPr>
                <w:rStyle w:val="eop"/>
                <w:rFonts w:ascii="Times" w:hAnsi="Times" w:cs="Times"/>
                <w:sz w:val="20"/>
                <w:szCs w:val="20"/>
                <w:lang w:val="en-US"/>
              </w:rPr>
              <w:t>​</w:t>
            </w:r>
          </w:p>
          <w:p w14:paraId="00C88BBA" w14:textId="77777777" w:rsidR="00CA663D" w:rsidRPr="00233121" w:rsidRDefault="00CA663D" w:rsidP="00D015C1">
            <w:pPr>
              <w:pStyle w:val="paragraph"/>
              <w:numPr>
                <w:ilvl w:val="0"/>
                <w:numId w:val="23"/>
              </w:numPr>
              <w:spacing w:before="0" w:beforeAutospacing="0" w:after="0" w:afterAutospacing="0"/>
              <w:jc w:val="both"/>
              <w:textAlignment w:val="baseline"/>
              <w:rPr>
                <w:rFonts w:ascii="Arial" w:hAnsi="Arial" w:cs="Arial"/>
                <w:sz w:val="20"/>
                <w:szCs w:val="20"/>
                <w:lang w:val="en-US"/>
              </w:rPr>
            </w:pPr>
            <w:r w:rsidRPr="00233121">
              <w:rPr>
                <w:rStyle w:val="normaltextrun"/>
                <w:rFonts w:ascii="Times" w:hAnsi="Times" w:cs="Times"/>
                <w:sz w:val="20"/>
                <w:szCs w:val="20"/>
              </w:rPr>
              <w:t>MI-Option 2: Model identification with dataset transfer</w:t>
            </w:r>
            <w:r w:rsidRPr="00233121">
              <w:rPr>
                <w:rStyle w:val="eop"/>
                <w:rFonts w:ascii="Times" w:hAnsi="Times" w:cs="Times"/>
                <w:sz w:val="20"/>
                <w:szCs w:val="20"/>
                <w:lang w:val="en-US"/>
              </w:rPr>
              <w:t>​</w:t>
            </w:r>
          </w:p>
          <w:p w14:paraId="28A50CF4" w14:textId="77777777" w:rsidR="00CA663D" w:rsidRPr="00233121" w:rsidRDefault="00CA663D" w:rsidP="00D015C1">
            <w:pPr>
              <w:pStyle w:val="paragraph"/>
              <w:numPr>
                <w:ilvl w:val="0"/>
                <w:numId w:val="23"/>
              </w:numPr>
              <w:spacing w:before="0" w:beforeAutospacing="0" w:after="0" w:afterAutospacing="0"/>
              <w:jc w:val="both"/>
              <w:textAlignment w:val="baseline"/>
              <w:rPr>
                <w:rFonts w:ascii="Arial" w:hAnsi="Arial" w:cs="Arial"/>
                <w:sz w:val="20"/>
                <w:szCs w:val="20"/>
                <w:lang w:val="en-US"/>
              </w:rPr>
            </w:pPr>
            <w:r w:rsidRPr="00233121">
              <w:rPr>
                <w:rStyle w:val="normaltextrun"/>
                <w:rFonts w:ascii="Times" w:hAnsi="Times" w:cs="Times"/>
                <w:sz w:val="20"/>
                <w:szCs w:val="20"/>
              </w:rPr>
              <w:t>MI-Option 3: Model identification in model transfer from NW to UE</w:t>
            </w:r>
            <w:r w:rsidRPr="00233121">
              <w:rPr>
                <w:rStyle w:val="eop"/>
                <w:rFonts w:ascii="Times" w:hAnsi="Times" w:cs="Times"/>
                <w:sz w:val="20"/>
                <w:szCs w:val="20"/>
                <w:lang w:val="en-US"/>
              </w:rPr>
              <w:t>​</w:t>
            </w:r>
          </w:p>
          <w:p w14:paraId="5EEEB0D3" w14:textId="77777777" w:rsidR="00CA663D" w:rsidRPr="00233121" w:rsidRDefault="00CA663D" w:rsidP="00D015C1">
            <w:pPr>
              <w:pStyle w:val="paragraph"/>
              <w:numPr>
                <w:ilvl w:val="0"/>
                <w:numId w:val="23"/>
              </w:numPr>
              <w:spacing w:before="0" w:beforeAutospacing="0" w:after="0" w:afterAutospacing="0"/>
              <w:jc w:val="both"/>
              <w:textAlignment w:val="baseline"/>
              <w:rPr>
                <w:rFonts w:ascii="Arial" w:hAnsi="Arial" w:cs="Arial"/>
                <w:sz w:val="20"/>
                <w:szCs w:val="20"/>
                <w:lang w:val="en-US"/>
              </w:rPr>
            </w:pPr>
            <w:r w:rsidRPr="00233121">
              <w:rPr>
                <w:rStyle w:val="normaltextrun"/>
                <w:rFonts w:ascii="Times" w:hAnsi="Times" w:cs="Times"/>
                <w:sz w:val="20"/>
                <w:szCs w:val="20"/>
              </w:rPr>
              <w:t>FFS: The boundary of the options</w:t>
            </w:r>
            <w:r w:rsidRPr="00233121">
              <w:rPr>
                <w:rStyle w:val="eop"/>
                <w:rFonts w:ascii="Times" w:hAnsi="Times" w:cs="Times"/>
                <w:sz w:val="20"/>
                <w:szCs w:val="20"/>
                <w:lang w:val="en-US"/>
              </w:rPr>
              <w:t>​</w:t>
            </w:r>
          </w:p>
          <w:p w14:paraId="06027F3C" w14:textId="77777777" w:rsidR="00CA663D" w:rsidRPr="00233121" w:rsidRDefault="00CA663D" w:rsidP="00D015C1">
            <w:pPr>
              <w:pStyle w:val="paragraph"/>
              <w:spacing w:before="0" w:beforeAutospacing="0" w:after="0" w:afterAutospacing="0"/>
              <w:jc w:val="both"/>
              <w:textAlignment w:val="baseline"/>
              <w:rPr>
                <w:rFonts w:ascii="Segoe UI" w:hAnsi="Segoe UI" w:cs="Segoe UI"/>
                <w:sz w:val="20"/>
                <w:szCs w:val="20"/>
                <w:lang w:val="en-US"/>
              </w:rPr>
            </w:pPr>
            <w:r w:rsidRPr="00233121">
              <w:rPr>
                <w:rStyle w:val="normaltextrun"/>
                <w:rFonts w:ascii="Times" w:hAnsi="Times" w:cs="Times"/>
                <w:sz w:val="20"/>
                <w:szCs w:val="20"/>
              </w:rPr>
              <w:t>Note: the names (MI-Opton1, MI-Option 2, MI-Option 3) are used only for discussion purpose</w:t>
            </w:r>
            <w:r w:rsidRPr="00233121">
              <w:rPr>
                <w:rStyle w:val="eop"/>
                <w:rFonts w:ascii="Times" w:hAnsi="Times" w:cs="Times"/>
                <w:sz w:val="20"/>
                <w:szCs w:val="20"/>
                <w:lang w:val="en-US"/>
              </w:rPr>
              <w:t>​</w:t>
            </w:r>
          </w:p>
          <w:p w14:paraId="28D7E43C" w14:textId="77777777" w:rsidR="00CA663D" w:rsidRPr="00233121" w:rsidRDefault="00CA663D" w:rsidP="00D015C1">
            <w:pPr>
              <w:pStyle w:val="paragraph"/>
              <w:spacing w:before="0" w:beforeAutospacing="0" w:after="0" w:afterAutospacing="0"/>
              <w:jc w:val="both"/>
              <w:textAlignment w:val="baseline"/>
              <w:rPr>
                <w:rFonts w:ascii="Segoe UI" w:hAnsi="Segoe UI" w:cs="Segoe UI"/>
                <w:sz w:val="20"/>
                <w:szCs w:val="20"/>
                <w:lang w:val="en-US"/>
              </w:rPr>
            </w:pPr>
            <w:r w:rsidRPr="00233121">
              <w:rPr>
                <w:rStyle w:val="normaltextrun"/>
                <w:rFonts w:ascii="Times" w:hAnsi="Times" w:cs="Times"/>
                <w:sz w:val="20"/>
                <w:szCs w:val="20"/>
              </w:rPr>
              <w:t>Note: other options are not precluded</w:t>
            </w:r>
          </w:p>
          <w:p w14:paraId="7D5B978D" w14:textId="77777777" w:rsidR="00CA663D" w:rsidRPr="007237A1" w:rsidRDefault="00CA663D" w:rsidP="00D015C1">
            <w:pPr>
              <w:rPr>
                <w:szCs w:val="20"/>
                <w:lang w:val="en-US"/>
              </w:rPr>
            </w:pPr>
            <w:r w:rsidRPr="007237A1">
              <w:rPr>
                <w:szCs w:val="20"/>
              </w:rPr>
              <w:t>The other options are proposed for model identification type B by companies during the discussion:</w:t>
            </w:r>
            <w:r w:rsidRPr="007237A1">
              <w:rPr>
                <w:szCs w:val="20"/>
                <w:lang w:val="en-US"/>
              </w:rPr>
              <w:t>​</w:t>
            </w:r>
          </w:p>
          <w:p w14:paraId="3DD2008C" w14:textId="77777777" w:rsidR="00CA663D" w:rsidRPr="007237A1" w:rsidRDefault="00CA663D" w:rsidP="00D015C1">
            <w:pPr>
              <w:numPr>
                <w:ilvl w:val="0"/>
                <w:numId w:val="26"/>
              </w:numPr>
              <w:rPr>
                <w:szCs w:val="20"/>
                <w:lang w:val="en-US"/>
              </w:rPr>
            </w:pPr>
            <w:r w:rsidRPr="007237A1">
              <w:rPr>
                <w:szCs w:val="20"/>
              </w:rPr>
              <w:t>MI-Option 4</w:t>
            </w:r>
            <w:r>
              <w:rPr>
                <w:szCs w:val="20"/>
              </w:rPr>
              <w:t>:</w:t>
            </w:r>
            <w:r w:rsidRPr="007237A1">
              <w:rPr>
                <w:szCs w:val="20"/>
              </w:rPr>
              <w:t xml:space="preserve"> Model identification via standardization of reference models. (for CSI compression)</w:t>
            </w:r>
            <w:r w:rsidRPr="007237A1">
              <w:rPr>
                <w:szCs w:val="20"/>
                <w:lang w:val="en-US"/>
              </w:rPr>
              <w:t>​</w:t>
            </w:r>
          </w:p>
          <w:p w14:paraId="3C6BCC4F" w14:textId="77777777" w:rsidR="00CA663D" w:rsidRPr="007237A1" w:rsidRDefault="00CA663D" w:rsidP="00D015C1">
            <w:pPr>
              <w:numPr>
                <w:ilvl w:val="0"/>
                <w:numId w:val="26"/>
              </w:numPr>
              <w:rPr>
                <w:rStyle w:val="normaltextrun"/>
                <w:szCs w:val="20"/>
                <w:lang w:val="en-US"/>
              </w:rPr>
            </w:pPr>
            <w:r w:rsidRPr="007237A1">
              <w:rPr>
                <w:szCs w:val="20"/>
              </w:rPr>
              <w:t>MI-Option 5</w:t>
            </w:r>
            <w:r>
              <w:rPr>
                <w:szCs w:val="20"/>
              </w:rPr>
              <w:t>:</w:t>
            </w:r>
            <w:r w:rsidRPr="007237A1">
              <w:rPr>
                <w:szCs w:val="20"/>
              </w:rPr>
              <w:t xml:space="preserve"> Model identification via model monitoring</w:t>
            </w:r>
          </w:p>
          <w:p w14:paraId="0E89B730" w14:textId="77777777" w:rsidR="00CA663D" w:rsidRDefault="00CA663D" w:rsidP="00D015C1">
            <w:pPr>
              <w:pStyle w:val="paragraph"/>
              <w:spacing w:before="0" w:beforeAutospacing="0" w:after="0" w:afterAutospacing="0"/>
              <w:textAlignment w:val="baseline"/>
              <w:rPr>
                <w:rStyle w:val="eop"/>
                <w:rFonts w:ascii="Times" w:hAnsi="Times" w:cs="Times"/>
                <w:b/>
                <w:bCs/>
                <w:sz w:val="20"/>
                <w:szCs w:val="20"/>
              </w:rPr>
            </w:pPr>
            <w:r w:rsidRPr="00C03E45">
              <w:rPr>
                <w:rStyle w:val="normaltextrun"/>
                <w:rFonts w:ascii="Times" w:hAnsi="Times" w:cs="Times"/>
                <w:b/>
                <w:bCs/>
                <w:position w:val="1"/>
                <w:sz w:val="20"/>
                <w:szCs w:val="20"/>
                <w:highlight w:val="green"/>
              </w:rPr>
              <w:t>Agreement</w:t>
            </w:r>
            <w:r w:rsidRPr="00C03E45">
              <w:rPr>
                <w:rStyle w:val="eop"/>
                <w:rFonts w:ascii="Times" w:hAnsi="Times" w:cs="Times"/>
                <w:b/>
                <w:bCs/>
                <w:sz w:val="20"/>
                <w:szCs w:val="20"/>
                <w:highlight w:val="green"/>
              </w:rPr>
              <w:t>​ from RAN1#118bis:</w:t>
            </w:r>
          </w:p>
          <w:p w14:paraId="544560A9" w14:textId="77777777" w:rsidR="00CA663D" w:rsidRPr="00C03E45" w:rsidRDefault="00CA663D" w:rsidP="00D015C1">
            <w:pPr>
              <w:pStyle w:val="paragraph"/>
              <w:spacing w:before="0" w:beforeAutospacing="0" w:after="0" w:afterAutospacing="0"/>
              <w:textAlignment w:val="baseline"/>
              <w:rPr>
                <w:rStyle w:val="normaltextrun"/>
                <w:rFonts w:ascii="Times" w:hAnsi="Times" w:cs="Times"/>
                <w:sz w:val="20"/>
                <w:szCs w:val="20"/>
              </w:rPr>
            </w:pPr>
            <w:r w:rsidRPr="00C03E45">
              <w:rPr>
                <w:rStyle w:val="normaltextrun"/>
                <w:rFonts w:ascii="Times" w:hAnsi="Times" w:cs="Times"/>
                <w:sz w:val="20"/>
                <w:szCs w:val="20"/>
              </w:rPr>
              <w:t xml:space="preserve">Regarding the study of MI-Option2 (i.e., model identification with dataset transfer) for the two-sided model, ID (denoted as ID-X) can be transmitted from network/network-side to UE/UE-side for the dataset. </w:t>
            </w:r>
            <w:r w:rsidRPr="00C03E45">
              <w:rPr>
                <w:rStyle w:val="normaltextrun"/>
                <w:sz w:val="20"/>
                <w:szCs w:val="20"/>
              </w:rPr>
              <w:t>​</w:t>
            </w:r>
          </w:p>
          <w:p w14:paraId="049A2464" w14:textId="77777777" w:rsidR="00CA663D" w:rsidRPr="00D144FA" w:rsidRDefault="00CA663D" w:rsidP="00D015C1">
            <w:pPr>
              <w:pStyle w:val="paragraph"/>
              <w:numPr>
                <w:ilvl w:val="0"/>
                <w:numId w:val="27"/>
              </w:numPr>
              <w:spacing w:before="0" w:beforeAutospacing="0" w:after="0" w:afterAutospacing="0"/>
              <w:jc w:val="both"/>
              <w:textAlignment w:val="baseline"/>
              <w:rPr>
                <w:rFonts w:ascii="Times" w:hAnsi="Times" w:cs="Times"/>
                <w:sz w:val="20"/>
                <w:szCs w:val="20"/>
              </w:rPr>
            </w:pPr>
            <w:r w:rsidRPr="00C03E45">
              <w:rPr>
                <w:rStyle w:val="normaltextrun"/>
                <w:rFonts w:ascii="Times" w:hAnsi="Times" w:cs="Times"/>
                <w:sz w:val="20"/>
                <w:szCs w:val="20"/>
              </w:rPr>
              <w:t xml:space="preserve">Note: The notation “ID-X” is used for discussion purpose </w:t>
            </w:r>
          </w:p>
          <w:p w14:paraId="2872C082" w14:textId="77777777" w:rsidR="00CA663D" w:rsidRPr="00451347" w:rsidRDefault="00CA663D" w:rsidP="00D015C1">
            <w:pPr>
              <w:pStyle w:val="paragraph"/>
              <w:spacing w:before="0" w:beforeAutospacing="0" w:after="0" w:afterAutospacing="0"/>
              <w:textAlignment w:val="baseline"/>
              <w:rPr>
                <w:rStyle w:val="normaltextrun"/>
                <w:rFonts w:ascii="Times" w:hAnsi="Times" w:cs="Times"/>
                <w:b/>
                <w:bCs/>
                <w:sz w:val="20"/>
                <w:szCs w:val="20"/>
              </w:rPr>
            </w:pPr>
            <w:r w:rsidRPr="00C03E45">
              <w:rPr>
                <w:rStyle w:val="normaltextrun"/>
                <w:rFonts w:ascii="Times" w:hAnsi="Times" w:cs="Times"/>
                <w:b/>
                <w:bCs/>
                <w:position w:val="1"/>
                <w:sz w:val="20"/>
                <w:szCs w:val="20"/>
                <w:highlight w:val="green"/>
              </w:rPr>
              <w:t>Agreement</w:t>
            </w:r>
            <w:r w:rsidRPr="00C03E45">
              <w:rPr>
                <w:rStyle w:val="eop"/>
                <w:rFonts w:ascii="Times" w:hAnsi="Times" w:cs="Times"/>
                <w:b/>
                <w:bCs/>
                <w:sz w:val="20"/>
                <w:szCs w:val="20"/>
                <w:highlight w:val="green"/>
              </w:rPr>
              <w:t>​ from RAN1#11</w:t>
            </w:r>
            <w:r>
              <w:rPr>
                <w:rStyle w:val="eop"/>
                <w:rFonts w:ascii="Times" w:hAnsi="Times" w:cs="Times"/>
                <w:b/>
                <w:bCs/>
                <w:sz w:val="20"/>
                <w:szCs w:val="20"/>
                <w:highlight w:val="green"/>
              </w:rPr>
              <w:t>9</w:t>
            </w:r>
            <w:r w:rsidRPr="00C03E45">
              <w:rPr>
                <w:rStyle w:val="eop"/>
                <w:rFonts w:ascii="Times" w:hAnsi="Times" w:cs="Times"/>
                <w:b/>
                <w:bCs/>
                <w:sz w:val="20"/>
                <w:szCs w:val="20"/>
                <w:highlight w:val="green"/>
              </w:rPr>
              <w:t>:</w:t>
            </w:r>
          </w:p>
          <w:p w14:paraId="55500D32" w14:textId="77777777" w:rsidR="00CA663D" w:rsidRPr="00451347" w:rsidRDefault="00CA663D" w:rsidP="00D015C1">
            <w:pPr>
              <w:rPr>
                <w:szCs w:val="20"/>
                <w:lang w:val="en-US"/>
              </w:rPr>
            </w:pPr>
            <w:r w:rsidRPr="00451347">
              <w:rPr>
                <w:szCs w:val="20"/>
              </w:rPr>
              <w:t xml:space="preserve">For study of MI-Option2 (i.e., model identification with dataset transfer) for the two-sided model, </w:t>
            </w:r>
            <w:r w:rsidRPr="00451347">
              <w:rPr>
                <w:szCs w:val="20"/>
                <w:lang w:val="en-US"/>
              </w:rPr>
              <w:t>​</w:t>
            </w:r>
          </w:p>
          <w:p w14:paraId="7B172C6C" w14:textId="77777777" w:rsidR="00CA663D" w:rsidRPr="00451347" w:rsidRDefault="00CA663D" w:rsidP="00D015C1">
            <w:pPr>
              <w:numPr>
                <w:ilvl w:val="0"/>
                <w:numId w:val="28"/>
              </w:numPr>
              <w:rPr>
                <w:szCs w:val="20"/>
                <w:lang w:val="en-US"/>
              </w:rPr>
            </w:pPr>
            <w:r w:rsidRPr="00451347">
              <w:rPr>
                <w:szCs w:val="20"/>
              </w:rPr>
              <w:t xml:space="preserve">ID-X can be used for pairing the UE-part and the NW-part of a two-sided model </w:t>
            </w:r>
            <w:r w:rsidRPr="00451347">
              <w:rPr>
                <w:szCs w:val="20"/>
                <w:lang w:val="en-US"/>
              </w:rPr>
              <w:t>​</w:t>
            </w:r>
          </w:p>
          <w:p w14:paraId="431035B4" w14:textId="77777777" w:rsidR="00CA663D" w:rsidRPr="00451347" w:rsidRDefault="00CA663D" w:rsidP="00D015C1">
            <w:pPr>
              <w:numPr>
                <w:ilvl w:val="0"/>
                <w:numId w:val="28"/>
              </w:numPr>
              <w:rPr>
                <w:szCs w:val="20"/>
                <w:lang w:val="en-US"/>
              </w:rPr>
            </w:pPr>
            <w:r w:rsidRPr="00451347">
              <w:rPr>
                <w:szCs w:val="20"/>
              </w:rPr>
              <w:t>FFS: other information needed for pairing</w:t>
            </w:r>
          </w:p>
          <w:p w14:paraId="5FE907A4" w14:textId="77777777" w:rsidR="00CA663D" w:rsidRDefault="00CA663D" w:rsidP="00D015C1">
            <w:pPr>
              <w:rPr>
                <w:rStyle w:val="normaltextrun"/>
                <w:szCs w:val="20"/>
                <w:lang w:val="en-US"/>
              </w:rPr>
            </w:pPr>
          </w:p>
        </w:tc>
      </w:tr>
    </w:tbl>
    <w:p w14:paraId="18948092" w14:textId="77777777" w:rsidR="00CA663D" w:rsidRDefault="00CA663D" w:rsidP="00CA663D">
      <w:pPr>
        <w:rPr>
          <w:rStyle w:val="normaltextrun"/>
          <w:szCs w:val="20"/>
          <w:lang w:val="en-US"/>
        </w:rPr>
      </w:pPr>
    </w:p>
    <w:p w14:paraId="353DEB7E" w14:textId="4804E0BC" w:rsidR="00CA663D" w:rsidRPr="00AE65AF" w:rsidRDefault="00CA663D" w:rsidP="00CA663D">
      <w:r>
        <w:rPr>
          <w:lang w:val="en-US"/>
        </w:rPr>
        <w:t xml:space="preserve">Furthermore, </w:t>
      </w:r>
      <w:r>
        <w:rPr>
          <w:rStyle w:val="normaltextrun"/>
          <w:szCs w:val="20"/>
          <w:lang w:val="en-US"/>
        </w:rPr>
        <w:t xml:space="preserve">model selection for two-sided CSI </w:t>
      </w:r>
      <w:r w:rsidRPr="00AE65AF">
        <w:rPr>
          <w:rStyle w:val="normaltextrun"/>
          <w:szCs w:val="20"/>
          <w:lang w:val="en-US"/>
        </w:rPr>
        <w:t xml:space="preserve">compression was already discussed in </w:t>
      </w:r>
      <w:r w:rsidRPr="00AE65AF">
        <w:t>TR 38.843.</w:t>
      </w:r>
      <w:r w:rsidRPr="00F763AC">
        <w:rPr>
          <w:rFonts w:cs="Times New Roman"/>
          <w:color w:val="000000"/>
          <w:szCs w:val="20"/>
        </w:rPr>
        <w:t xml:space="preserve"> </w:t>
      </w:r>
      <w:r>
        <w:t>M</w:t>
      </w:r>
      <w:r w:rsidRPr="00F763AC">
        <w:t>odel pairing process</w:t>
      </w:r>
      <w:r>
        <w:t xml:space="preserve"> and information was proposed to enable the UE </w:t>
      </w:r>
      <w:r>
        <w:rPr>
          <w:szCs w:val="20"/>
        </w:rPr>
        <w:t xml:space="preserve">to select a CSI generation model(s) that is compatible with the CSI reconstruction model(s) used by the </w:t>
      </w:r>
      <w:proofErr w:type="spellStart"/>
      <w:r>
        <w:rPr>
          <w:szCs w:val="20"/>
        </w:rPr>
        <w:t>gNB</w:t>
      </w:r>
      <w:proofErr w:type="spellEnd"/>
      <w:r>
        <w:rPr>
          <w:szCs w:val="20"/>
        </w:rPr>
        <w:t xml:space="preserve">. </w:t>
      </w:r>
    </w:p>
    <w:tbl>
      <w:tblPr>
        <w:tblStyle w:val="TableGrid"/>
        <w:tblW w:w="0" w:type="auto"/>
        <w:tblLook w:val="04A0" w:firstRow="1" w:lastRow="0" w:firstColumn="1" w:lastColumn="0" w:noHBand="0" w:noVBand="1"/>
      </w:tblPr>
      <w:tblGrid>
        <w:gridCol w:w="9617"/>
      </w:tblGrid>
      <w:tr w:rsidR="00CA663D" w:rsidRPr="00F2386A" w14:paraId="7D8B0744" w14:textId="77777777" w:rsidTr="00D015C1">
        <w:tc>
          <w:tcPr>
            <w:tcW w:w="9617" w:type="dxa"/>
          </w:tcPr>
          <w:p w14:paraId="2380179E" w14:textId="77777777" w:rsidR="00CA663D" w:rsidRPr="00AE65AF" w:rsidRDefault="00CA663D" w:rsidP="00D015C1">
            <w:pPr>
              <w:rPr>
                <w:rStyle w:val="normaltextrun"/>
                <w:szCs w:val="20"/>
                <w:lang w:val="en-US"/>
              </w:rPr>
            </w:pPr>
            <w:r w:rsidRPr="00AE65AF">
              <w:rPr>
                <w:rStyle w:val="normaltextrun"/>
                <w:b/>
                <w:bCs/>
                <w:szCs w:val="20"/>
                <w:shd w:val="clear" w:color="auto" w:fill="00FF00"/>
                <w:lang w:val="en-US"/>
              </w:rPr>
              <w:t xml:space="preserve">TR 38.843 </w:t>
            </w:r>
            <w:r w:rsidRPr="00AE65AF">
              <w:rPr>
                <w:rStyle w:val="normaltextrun"/>
                <w:b/>
                <w:bCs/>
                <w:szCs w:val="20"/>
                <w:shd w:val="clear" w:color="auto" w:fill="00FF00"/>
              </w:rPr>
              <w:t>Section 5.1</w:t>
            </w:r>
            <w:r w:rsidRPr="00AE65AF">
              <w:rPr>
                <w:rStyle w:val="normaltextrun"/>
                <w:b/>
                <w:bCs/>
                <w:szCs w:val="20"/>
                <w:shd w:val="clear" w:color="auto" w:fill="00FF00"/>
                <w:lang w:val="en-US"/>
              </w:rPr>
              <w:t>:</w:t>
            </w:r>
            <w:r w:rsidRPr="00AE65AF">
              <w:rPr>
                <w:rStyle w:val="normaltextrun"/>
                <w:szCs w:val="20"/>
                <w:lang w:val="en-US"/>
              </w:rPr>
              <w:t xml:space="preserve"> </w:t>
            </w:r>
          </w:p>
          <w:p w14:paraId="0416CFE2" w14:textId="77777777" w:rsidR="00CA663D" w:rsidRPr="00C20DD8" w:rsidRDefault="00CA663D" w:rsidP="00D015C1">
            <w:r w:rsidRPr="00C20DD8">
              <w:t xml:space="preserve">In CSI compression using two-sided model use case, </w:t>
            </w:r>
            <w:proofErr w:type="gramStart"/>
            <w:r w:rsidRPr="00C20DD8">
              <w:t>in order to</w:t>
            </w:r>
            <w:proofErr w:type="gramEnd"/>
            <w:r w:rsidRPr="00C20DD8">
              <w:t xml:space="preserve"> select a CSI generation model compatible with the CSI reconstruction model used by the </w:t>
            </w:r>
            <w:proofErr w:type="spellStart"/>
            <w:r w:rsidRPr="00C20DD8">
              <w:t>gNB</w:t>
            </w:r>
            <w:proofErr w:type="spellEnd"/>
            <w:r w:rsidRPr="00C20DD8">
              <w:t xml:space="preserve">, the following aspect has been proposed: </w:t>
            </w:r>
          </w:p>
          <w:p w14:paraId="7A31CF83" w14:textId="77777777" w:rsidR="00CA663D" w:rsidRDefault="00CA663D" w:rsidP="00D015C1">
            <w:pPr>
              <w:ind w:left="720"/>
            </w:pPr>
            <w:r w:rsidRPr="00AE65AF">
              <w:lastRenderedPageBreak/>
              <w:t>- Pairing information can be established based on model identification</w:t>
            </w:r>
          </w:p>
          <w:p w14:paraId="63F2E08E" w14:textId="77777777" w:rsidR="00CA663D" w:rsidRPr="00AE65AF" w:rsidRDefault="00CA663D" w:rsidP="00D015C1">
            <w:pPr>
              <w:rPr>
                <w:rStyle w:val="normaltextrun"/>
                <w:szCs w:val="20"/>
                <w:lang w:val="en-US"/>
              </w:rPr>
            </w:pPr>
            <w:r w:rsidRPr="00AE65AF">
              <w:rPr>
                <w:rStyle w:val="normaltextrun"/>
                <w:b/>
                <w:bCs/>
                <w:szCs w:val="20"/>
                <w:shd w:val="clear" w:color="auto" w:fill="00FF00"/>
                <w:lang w:val="en-US"/>
              </w:rPr>
              <w:t xml:space="preserve">TR 38.843 </w:t>
            </w:r>
            <w:r w:rsidRPr="00AE65AF">
              <w:rPr>
                <w:rStyle w:val="normaltextrun"/>
                <w:b/>
                <w:bCs/>
                <w:szCs w:val="20"/>
                <w:shd w:val="clear" w:color="auto" w:fill="00FF00"/>
              </w:rPr>
              <w:t xml:space="preserve">Section </w:t>
            </w:r>
            <w:r>
              <w:rPr>
                <w:rStyle w:val="normaltextrun"/>
                <w:b/>
                <w:bCs/>
                <w:szCs w:val="20"/>
                <w:shd w:val="clear" w:color="auto" w:fill="00FF00"/>
              </w:rPr>
              <w:t>7.1.2</w:t>
            </w:r>
            <w:r w:rsidRPr="00AE65AF">
              <w:rPr>
                <w:rStyle w:val="normaltextrun"/>
                <w:b/>
                <w:bCs/>
                <w:szCs w:val="20"/>
                <w:shd w:val="clear" w:color="auto" w:fill="00FF00"/>
                <w:lang w:val="en-US"/>
              </w:rPr>
              <w:t>:</w:t>
            </w:r>
            <w:r w:rsidRPr="00AE65AF">
              <w:rPr>
                <w:rStyle w:val="normaltextrun"/>
                <w:szCs w:val="20"/>
                <w:lang w:val="en-US"/>
              </w:rPr>
              <w:t xml:space="preserve"> </w:t>
            </w:r>
          </w:p>
          <w:p w14:paraId="779D8D1C" w14:textId="77777777" w:rsidR="00CA663D" w:rsidRDefault="00CA663D" w:rsidP="00D015C1">
            <w:pPr>
              <w:pStyle w:val="Default"/>
              <w:rPr>
                <w:sz w:val="20"/>
                <w:szCs w:val="20"/>
              </w:rPr>
            </w:pPr>
            <w:r>
              <w:rPr>
                <w:sz w:val="20"/>
                <w:szCs w:val="20"/>
              </w:rPr>
              <w:t xml:space="preserve">In CSI compression using two-sided model use case, feasibility and procedure to align the information that enables the UE to select a CSI generation model(s) compatible with the CSI reconstruction model(s) used by the </w:t>
            </w:r>
            <w:proofErr w:type="spellStart"/>
            <w:r>
              <w:rPr>
                <w:sz w:val="20"/>
                <w:szCs w:val="20"/>
              </w:rPr>
              <w:t>gNB</w:t>
            </w:r>
            <w:proofErr w:type="spellEnd"/>
            <w:r>
              <w:rPr>
                <w:sz w:val="20"/>
                <w:szCs w:val="20"/>
              </w:rPr>
              <w:t xml:space="preserve"> is studied. At least the following options have been proposed by companies to define the pairing information used to enable the UE to select a CSI generation model(s) that is compatible with the CSI reconstruction model(s) used by the </w:t>
            </w:r>
            <w:proofErr w:type="spellStart"/>
            <w:r>
              <w:rPr>
                <w:sz w:val="20"/>
                <w:szCs w:val="20"/>
              </w:rPr>
              <w:t>gNB</w:t>
            </w:r>
            <w:proofErr w:type="spellEnd"/>
            <w:r>
              <w:rPr>
                <w:sz w:val="20"/>
                <w:szCs w:val="20"/>
              </w:rPr>
              <w:t xml:space="preserve">: </w:t>
            </w:r>
          </w:p>
          <w:p w14:paraId="723B7018" w14:textId="77777777" w:rsidR="00CA663D" w:rsidRDefault="00CA663D" w:rsidP="00D015C1">
            <w:pPr>
              <w:pStyle w:val="Default"/>
              <w:ind w:left="720"/>
              <w:rPr>
                <w:sz w:val="20"/>
                <w:szCs w:val="20"/>
              </w:rPr>
            </w:pPr>
            <w:r>
              <w:rPr>
                <w:sz w:val="20"/>
                <w:szCs w:val="20"/>
              </w:rPr>
              <w:t xml:space="preserve">- Option 1: The pairing information is in the forms of the CSI reconstruction model ID that NW will use. </w:t>
            </w:r>
          </w:p>
          <w:p w14:paraId="6D482B8C" w14:textId="77777777" w:rsidR="00CA663D" w:rsidRDefault="00CA663D" w:rsidP="00D015C1">
            <w:pPr>
              <w:pStyle w:val="Default"/>
              <w:ind w:left="720"/>
              <w:rPr>
                <w:sz w:val="20"/>
                <w:szCs w:val="20"/>
              </w:rPr>
            </w:pPr>
            <w:r>
              <w:rPr>
                <w:sz w:val="20"/>
                <w:szCs w:val="20"/>
              </w:rPr>
              <w:t xml:space="preserve">- Option 2: The pairing information is in the forms of the CSI generation model ID that the UE will use. </w:t>
            </w:r>
          </w:p>
          <w:p w14:paraId="04BB8A2E" w14:textId="77777777" w:rsidR="00CA663D" w:rsidRDefault="00CA663D" w:rsidP="00D015C1">
            <w:pPr>
              <w:pStyle w:val="Default"/>
              <w:ind w:left="720"/>
              <w:rPr>
                <w:sz w:val="20"/>
                <w:szCs w:val="20"/>
              </w:rPr>
            </w:pPr>
            <w:r>
              <w:rPr>
                <w:sz w:val="20"/>
                <w:szCs w:val="20"/>
              </w:rPr>
              <w:t xml:space="preserve">- Option 3: The pairing information is in the forms of the paired CSI generation model and CSI reconstruction model ID. </w:t>
            </w:r>
          </w:p>
          <w:p w14:paraId="29B0C4FA" w14:textId="77777777" w:rsidR="00CA663D" w:rsidRDefault="00CA663D" w:rsidP="00D015C1">
            <w:pPr>
              <w:pStyle w:val="Default"/>
              <w:ind w:left="720"/>
              <w:rPr>
                <w:sz w:val="20"/>
                <w:szCs w:val="20"/>
              </w:rPr>
            </w:pPr>
            <w:r>
              <w:rPr>
                <w:sz w:val="20"/>
                <w:szCs w:val="20"/>
              </w:rPr>
              <w:t xml:space="preserve">- Option 4: The pairing information is in the forms of by the dataset ID during type 3 sequential training. </w:t>
            </w:r>
          </w:p>
          <w:p w14:paraId="7D81827C" w14:textId="77777777" w:rsidR="00CA663D" w:rsidRDefault="00CA663D" w:rsidP="00D015C1">
            <w:pPr>
              <w:pStyle w:val="Default"/>
              <w:ind w:left="720"/>
              <w:rPr>
                <w:sz w:val="20"/>
                <w:szCs w:val="20"/>
              </w:rPr>
            </w:pPr>
            <w:r>
              <w:rPr>
                <w:sz w:val="20"/>
                <w:szCs w:val="20"/>
              </w:rPr>
              <w:t xml:space="preserve">- Option 5: The pairing information is in the forms of a training session ID to a prior training session (e.g., API) between NW and UE. </w:t>
            </w:r>
          </w:p>
          <w:p w14:paraId="6C77BCD0" w14:textId="77777777" w:rsidR="00CA663D" w:rsidRDefault="00CA663D" w:rsidP="00D015C1">
            <w:pPr>
              <w:pStyle w:val="Default"/>
              <w:ind w:left="720"/>
              <w:rPr>
                <w:sz w:val="20"/>
                <w:szCs w:val="20"/>
              </w:rPr>
            </w:pPr>
            <w:r>
              <w:rPr>
                <w:sz w:val="20"/>
                <w:szCs w:val="20"/>
              </w:rPr>
              <w:t xml:space="preserve">- Option 6: The pairing information is up to UE/NW offline co-engineering alignment, transparent to 3GPP specification. </w:t>
            </w:r>
          </w:p>
          <w:p w14:paraId="48937BD0" w14:textId="77777777" w:rsidR="00CA663D" w:rsidRDefault="00CA663D" w:rsidP="00D015C1">
            <w:pPr>
              <w:pStyle w:val="Default"/>
              <w:ind w:left="720"/>
              <w:rPr>
                <w:sz w:val="20"/>
                <w:szCs w:val="20"/>
              </w:rPr>
            </w:pPr>
            <w:r>
              <w:rPr>
                <w:sz w:val="20"/>
                <w:szCs w:val="20"/>
              </w:rPr>
              <w:t xml:space="preserve">- Note: the disclosure of the vendor information during the model pairing procedure and model identification procedure should be considered. </w:t>
            </w:r>
          </w:p>
          <w:p w14:paraId="5D01A4F7" w14:textId="77777777" w:rsidR="00CA663D" w:rsidRDefault="00CA663D" w:rsidP="00D015C1">
            <w:pPr>
              <w:pStyle w:val="Default"/>
              <w:ind w:left="720"/>
              <w:rPr>
                <w:sz w:val="20"/>
                <w:szCs w:val="20"/>
              </w:rPr>
            </w:pPr>
            <w:r>
              <w:rPr>
                <w:sz w:val="20"/>
                <w:szCs w:val="20"/>
              </w:rPr>
              <w:t xml:space="preserve">- Note: If each UE side model is compatible with all NW side model, the information is not needed for the UE. </w:t>
            </w:r>
          </w:p>
          <w:p w14:paraId="23227FBC" w14:textId="77777777" w:rsidR="00CA663D" w:rsidRPr="00AE65AF" w:rsidRDefault="00CA663D" w:rsidP="00D015C1">
            <w:pPr>
              <w:ind w:left="720"/>
            </w:pPr>
            <w:r>
              <w:rPr>
                <w:szCs w:val="20"/>
              </w:rPr>
              <w:t>- Note: Above does not imply there is a need for a central entity for defining/storing/maintaining the IDs.</w:t>
            </w:r>
          </w:p>
        </w:tc>
      </w:tr>
    </w:tbl>
    <w:p w14:paraId="59A2AFD7" w14:textId="77777777" w:rsidR="00CA663D" w:rsidRPr="00F2386A" w:rsidRDefault="00CA663D" w:rsidP="00CA663D">
      <w:pPr>
        <w:rPr>
          <w:highlight w:val="yellow"/>
        </w:rPr>
      </w:pPr>
    </w:p>
    <w:p w14:paraId="5140B9EC" w14:textId="1D603FF3" w:rsidR="00CA663D" w:rsidRDefault="00CA663D" w:rsidP="00CA663D">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On the issue of pairing ID, RAN1 reached the following agreement in RAN1#120:</w:t>
      </w:r>
    </w:p>
    <w:tbl>
      <w:tblPr>
        <w:tblStyle w:val="TableGrid"/>
        <w:tblW w:w="0" w:type="auto"/>
        <w:tblLook w:val="04A0" w:firstRow="1" w:lastRow="0" w:firstColumn="1" w:lastColumn="0" w:noHBand="0" w:noVBand="1"/>
      </w:tblPr>
      <w:tblGrid>
        <w:gridCol w:w="9617"/>
      </w:tblGrid>
      <w:tr w:rsidR="00CA663D" w14:paraId="2984D45D" w14:textId="77777777" w:rsidTr="00D015C1">
        <w:tc>
          <w:tcPr>
            <w:tcW w:w="9617" w:type="dxa"/>
          </w:tcPr>
          <w:p w14:paraId="3B298560" w14:textId="77777777" w:rsidR="00CA663D" w:rsidRPr="0011017E" w:rsidRDefault="00CA663D" w:rsidP="00D015C1">
            <w:pPr>
              <w:pStyle w:val="paragraph"/>
              <w:rPr>
                <w:rFonts w:eastAsiaTheme="minorHAnsi"/>
                <w:b/>
                <w:bCs/>
                <w:color w:val="000000"/>
                <w:sz w:val="20"/>
                <w:szCs w:val="20"/>
              </w:rPr>
            </w:pPr>
            <w:r w:rsidRPr="0011017E">
              <w:rPr>
                <w:rFonts w:eastAsiaTheme="minorHAnsi"/>
                <w:b/>
                <w:bCs/>
                <w:color w:val="000000"/>
                <w:sz w:val="20"/>
                <w:szCs w:val="20"/>
                <w:highlight w:val="green"/>
              </w:rPr>
              <w:t>Agreement​</w:t>
            </w:r>
          </w:p>
          <w:p w14:paraId="42EE8A44" w14:textId="77777777" w:rsidR="00CA663D" w:rsidRPr="0011017E" w:rsidRDefault="00CA663D" w:rsidP="00D015C1">
            <w:pPr>
              <w:pStyle w:val="paragraph"/>
              <w:rPr>
                <w:rFonts w:eastAsiaTheme="minorHAnsi"/>
                <w:color w:val="000000"/>
                <w:sz w:val="20"/>
                <w:szCs w:val="20"/>
              </w:rPr>
            </w:pPr>
            <w:r w:rsidRPr="0011017E">
              <w:rPr>
                <w:rFonts w:eastAsiaTheme="minorHAnsi"/>
                <w:color w:val="000000"/>
                <w:sz w:val="20"/>
                <w:szCs w:val="20"/>
              </w:rPr>
              <w:t>In Options 3a-1 and 4-1, the exchanged dataset or the model parameters can be associated with an ID for pairing related discussion, then​</w:t>
            </w:r>
          </w:p>
          <w:p w14:paraId="543B3D1A" w14:textId="77777777" w:rsidR="00CA663D" w:rsidRPr="0011017E" w:rsidRDefault="00CA663D" w:rsidP="00D015C1">
            <w:pPr>
              <w:pStyle w:val="paragraph"/>
              <w:numPr>
                <w:ilvl w:val="0"/>
                <w:numId w:val="29"/>
              </w:numPr>
              <w:rPr>
                <w:rFonts w:eastAsiaTheme="minorHAnsi"/>
                <w:color w:val="000000"/>
                <w:sz w:val="20"/>
                <w:szCs w:val="20"/>
              </w:rPr>
            </w:pPr>
            <w:r w:rsidRPr="0011017E">
              <w:rPr>
                <w:rFonts w:eastAsiaTheme="minorHAnsi"/>
                <w:color w:val="000000"/>
                <w:sz w:val="20"/>
                <w:szCs w:val="20"/>
              </w:rPr>
              <w:t>The same ID can be used for UE to collect UE-side target CSI for UE-side training ​</w:t>
            </w:r>
          </w:p>
          <w:p w14:paraId="7FA3E595" w14:textId="77777777" w:rsidR="00CA663D" w:rsidRPr="0011017E" w:rsidRDefault="00CA663D" w:rsidP="00D015C1">
            <w:pPr>
              <w:pStyle w:val="paragraph"/>
              <w:numPr>
                <w:ilvl w:val="0"/>
                <w:numId w:val="29"/>
              </w:numPr>
              <w:rPr>
                <w:rFonts w:eastAsiaTheme="minorHAnsi"/>
                <w:color w:val="000000"/>
                <w:sz w:val="20"/>
                <w:szCs w:val="20"/>
              </w:rPr>
            </w:pPr>
            <w:r w:rsidRPr="0011017E">
              <w:rPr>
                <w:rFonts w:eastAsiaTheme="minorHAnsi"/>
                <w:color w:val="000000"/>
                <w:sz w:val="20"/>
                <w:szCs w:val="20"/>
              </w:rPr>
              <w:t>The same ID can be used for applicability inquiry and reporting​</w:t>
            </w:r>
          </w:p>
          <w:p w14:paraId="4DAB8ED9" w14:textId="77777777" w:rsidR="00CA663D" w:rsidRPr="0011017E" w:rsidRDefault="00CA663D" w:rsidP="00D015C1">
            <w:pPr>
              <w:pStyle w:val="paragraph"/>
              <w:numPr>
                <w:ilvl w:val="0"/>
                <w:numId w:val="29"/>
              </w:numPr>
              <w:rPr>
                <w:rFonts w:eastAsiaTheme="minorHAnsi"/>
                <w:color w:val="000000"/>
                <w:sz w:val="20"/>
                <w:szCs w:val="20"/>
              </w:rPr>
            </w:pPr>
            <w:r w:rsidRPr="0011017E">
              <w:rPr>
                <w:rFonts w:eastAsiaTheme="minorHAnsi"/>
                <w:color w:val="000000"/>
                <w:sz w:val="20"/>
                <w:szCs w:val="20"/>
              </w:rPr>
              <w:t>The same ID can be used for inference configuration​</w:t>
            </w:r>
          </w:p>
          <w:p w14:paraId="4993EF47" w14:textId="77777777" w:rsidR="00CA663D" w:rsidRPr="0011017E" w:rsidRDefault="00CA663D" w:rsidP="00D015C1">
            <w:pPr>
              <w:pStyle w:val="paragraph"/>
              <w:numPr>
                <w:ilvl w:val="0"/>
                <w:numId w:val="29"/>
              </w:numPr>
              <w:rPr>
                <w:rFonts w:eastAsiaTheme="minorHAnsi"/>
                <w:color w:val="000000"/>
                <w:sz w:val="20"/>
                <w:szCs w:val="20"/>
              </w:rPr>
            </w:pPr>
            <w:r w:rsidRPr="0011017E">
              <w:rPr>
                <w:rFonts w:eastAsiaTheme="minorHAnsi"/>
                <w:color w:val="000000"/>
                <w:sz w:val="20"/>
                <w:szCs w:val="20"/>
              </w:rPr>
              <w:t>FFS: whether ID/even same ID is needed for monitoring configuration​</w:t>
            </w:r>
          </w:p>
          <w:p w14:paraId="4B4F4578" w14:textId="77777777" w:rsidR="00CA663D" w:rsidRPr="0011017E" w:rsidRDefault="00CA663D" w:rsidP="00D015C1">
            <w:pPr>
              <w:pStyle w:val="paragraph"/>
              <w:numPr>
                <w:ilvl w:val="0"/>
                <w:numId w:val="29"/>
              </w:numPr>
              <w:rPr>
                <w:rFonts w:eastAsiaTheme="minorHAnsi"/>
                <w:color w:val="000000"/>
                <w:sz w:val="20"/>
                <w:szCs w:val="20"/>
              </w:rPr>
            </w:pPr>
            <w:r w:rsidRPr="0011017E">
              <w:rPr>
                <w:rFonts w:eastAsiaTheme="minorHAnsi"/>
                <w:color w:val="000000"/>
                <w:sz w:val="20"/>
                <w:szCs w:val="20"/>
              </w:rPr>
              <w:t>FFS: where the ID is assigned​</w:t>
            </w:r>
          </w:p>
          <w:p w14:paraId="3B28DBCB" w14:textId="77777777" w:rsidR="00CA663D" w:rsidRPr="0011017E" w:rsidRDefault="00CA663D" w:rsidP="00D015C1">
            <w:pPr>
              <w:pStyle w:val="paragraph"/>
              <w:numPr>
                <w:ilvl w:val="0"/>
                <w:numId w:val="29"/>
              </w:numPr>
              <w:rPr>
                <w:rStyle w:val="normaltextrun"/>
                <w:rFonts w:eastAsiaTheme="minorHAnsi"/>
                <w:color w:val="000000"/>
                <w:sz w:val="20"/>
                <w:szCs w:val="20"/>
              </w:rPr>
            </w:pPr>
            <w:r w:rsidRPr="0011017E">
              <w:rPr>
                <w:rFonts w:eastAsiaTheme="minorHAnsi"/>
                <w:color w:val="000000"/>
                <w:sz w:val="20"/>
                <w:szCs w:val="20"/>
              </w:rPr>
              <w:t>Note: whether the purpose for pair will be specified will be discussed separately.</w:t>
            </w:r>
          </w:p>
        </w:tc>
      </w:tr>
    </w:tbl>
    <w:p w14:paraId="67D3B08D" w14:textId="77777777" w:rsidR="00CA663D" w:rsidRDefault="00CA663D" w:rsidP="00CA663D">
      <w:pPr>
        <w:pStyle w:val="paragraph"/>
        <w:spacing w:before="0" w:beforeAutospacing="0" w:after="0" w:afterAutospacing="0"/>
        <w:textAlignment w:val="baseline"/>
        <w:rPr>
          <w:rStyle w:val="normaltextrun"/>
          <w:sz w:val="20"/>
          <w:szCs w:val="20"/>
          <w:lang w:val="en-US"/>
        </w:rPr>
      </w:pPr>
    </w:p>
    <w:p w14:paraId="5A99DF21" w14:textId="3F28F6FA" w:rsidR="00CA663D" w:rsidRPr="00CA663D" w:rsidRDefault="00CA663D" w:rsidP="004A4256">
      <w:pPr>
        <w:rPr>
          <w:lang w:val="en-US"/>
        </w:rPr>
      </w:pPr>
    </w:p>
    <w:p w14:paraId="49BEE786" w14:textId="13C2F26A" w:rsidR="00516896" w:rsidRDefault="00516896" w:rsidP="004A4256">
      <w:pPr>
        <w:rPr>
          <w:rStyle w:val="normaltextrun"/>
          <w:szCs w:val="20"/>
        </w:rPr>
      </w:pPr>
      <w:r>
        <w:t xml:space="preserve">From RAN4 side, the ongoing discussions about </w:t>
      </w:r>
      <w:r>
        <w:rPr>
          <w:rStyle w:val="normaltextrun"/>
          <w:szCs w:val="20"/>
        </w:rPr>
        <w:t xml:space="preserve">functionality-based LCM </w:t>
      </w:r>
      <w:r w:rsidR="002E2674">
        <w:rPr>
          <w:rStyle w:val="normaltextrun"/>
          <w:szCs w:val="20"/>
        </w:rPr>
        <w:t>in</w:t>
      </w:r>
      <w:r>
        <w:rPr>
          <w:rStyle w:val="normaltextrun"/>
          <w:szCs w:val="20"/>
        </w:rPr>
        <w:t xml:space="preserve"> UE-sided use cases rely heavily on the progress made by RAN2/RAN1. </w:t>
      </w:r>
      <w:r w:rsidR="00AF6DA3">
        <w:rPr>
          <w:rStyle w:val="normaltextrun"/>
          <w:szCs w:val="20"/>
        </w:rPr>
        <w:t xml:space="preserve">We believe that RAN4 should also follow the progress made by RAN2/RAN1 regarding </w:t>
      </w:r>
      <w:r w:rsidR="002E2674">
        <w:rPr>
          <w:rStyle w:val="normaltextrun"/>
          <w:szCs w:val="20"/>
        </w:rPr>
        <w:t xml:space="preserve">model ID-based LCM in </w:t>
      </w:r>
      <w:r w:rsidR="005F1A4C">
        <w:rPr>
          <w:rStyle w:val="normaltextrun"/>
          <w:szCs w:val="20"/>
        </w:rPr>
        <w:t>the two-sided CSI compression use case.</w:t>
      </w:r>
    </w:p>
    <w:p w14:paraId="1C69993C" w14:textId="4FE5AEBB" w:rsidR="00086F37" w:rsidRPr="00CA663D" w:rsidRDefault="005F1A4C" w:rsidP="00A630C1">
      <w:pPr>
        <w:pStyle w:val="RAN4proposal"/>
        <w:rPr>
          <w:bCs/>
        </w:rPr>
      </w:pPr>
      <w:r>
        <w:t xml:space="preserve">RAN4 to </w:t>
      </w:r>
      <w:r w:rsidR="00CA663D">
        <w:t>wait</w:t>
      </w:r>
      <w:r>
        <w:t xml:space="preserve"> RAN2/RAN1 </w:t>
      </w:r>
      <w:r w:rsidR="00CA663D">
        <w:t>progress</w:t>
      </w:r>
      <w:r>
        <w:t xml:space="preserve"> on LCM </w:t>
      </w:r>
      <w:r w:rsidR="004B492E">
        <w:t>definition</w:t>
      </w:r>
      <w:r>
        <w:t>s</w:t>
      </w:r>
      <w:r w:rsidR="004B492E">
        <w:t xml:space="preserve"> </w:t>
      </w:r>
      <w:r>
        <w:t xml:space="preserve">and procedures </w:t>
      </w:r>
      <w:r w:rsidR="004B492E">
        <w:t>for the two-sided CSI compression use case</w:t>
      </w:r>
      <w:r w:rsidR="001213B5">
        <w:t>.</w:t>
      </w:r>
    </w:p>
    <w:p w14:paraId="72A1E7AE" w14:textId="7D454C2A" w:rsidR="00AF2A71" w:rsidRDefault="00AF2A71" w:rsidP="00AF2A71">
      <w:pPr>
        <w:pStyle w:val="paragraph"/>
        <w:spacing w:before="0" w:beforeAutospacing="0" w:after="0" w:afterAutospacing="0"/>
        <w:jc w:val="both"/>
        <w:textAlignment w:val="baseline"/>
        <w:rPr>
          <w:rStyle w:val="normaltextrun"/>
          <w:sz w:val="20"/>
          <w:szCs w:val="20"/>
          <w:lang w:val="en-US"/>
        </w:rPr>
      </w:pPr>
      <w:r>
        <w:rPr>
          <w:rStyle w:val="normaltextrun"/>
          <w:sz w:val="20"/>
          <w:szCs w:val="20"/>
          <w:lang w:val="en-US"/>
        </w:rPr>
        <w:t xml:space="preserve">In RAN4#111 meeting, various candidates of LCM procedures were considered for defining RRM requirements based on the specific use cases. </w:t>
      </w:r>
    </w:p>
    <w:p w14:paraId="046BC6C7" w14:textId="77777777" w:rsidR="002E394E" w:rsidRPr="002E394E" w:rsidRDefault="002E394E" w:rsidP="00AF2A71">
      <w:pPr>
        <w:pStyle w:val="paragraph"/>
        <w:spacing w:before="0" w:beforeAutospacing="0" w:after="0" w:afterAutospacing="0"/>
        <w:jc w:val="both"/>
        <w:textAlignment w:val="baseline"/>
        <w:rPr>
          <w:sz w:val="20"/>
          <w:szCs w:val="20"/>
          <w:lang w:val="en-US"/>
        </w:rPr>
      </w:pPr>
    </w:p>
    <w:tbl>
      <w:tblPr>
        <w:tblStyle w:val="TableGrid"/>
        <w:tblW w:w="0" w:type="auto"/>
        <w:tblLook w:val="04A0" w:firstRow="1" w:lastRow="0" w:firstColumn="1" w:lastColumn="0" w:noHBand="0" w:noVBand="1"/>
      </w:tblPr>
      <w:tblGrid>
        <w:gridCol w:w="9617"/>
      </w:tblGrid>
      <w:tr w:rsidR="00AF2A71" w14:paraId="735A7F69" w14:textId="77777777" w:rsidTr="00D6629C">
        <w:tc>
          <w:tcPr>
            <w:tcW w:w="9617" w:type="dxa"/>
          </w:tcPr>
          <w:p w14:paraId="484203F5" w14:textId="6F339CE8" w:rsidR="00AF2A71" w:rsidRDefault="00AF2A71" w:rsidP="00D6629C">
            <w:pPr>
              <w:pStyle w:val="paragraph"/>
              <w:spacing w:before="0" w:beforeAutospacing="0" w:after="0" w:afterAutospacing="0"/>
              <w:jc w:val="both"/>
              <w:textAlignment w:val="baseline"/>
              <w:rPr>
                <w:sz w:val="20"/>
                <w:szCs w:val="20"/>
              </w:rPr>
            </w:pPr>
            <w:r w:rsidRPr="00AF478A">
              <w:rPr>
                <w:rStyle w:val="normaltextrun"/>
                <w:b/>
                <w:bCs/>
                <w:sz w:val="20"/>
                <w:szCs w:val="20"/>
                <w:shd w:val="clear" w:color="auto" w:fill="00FF00"/>
                <w:lang w:val="en-US"/>
              </w:rPr>
              <w:t>Agreement</w:t>
            </w:r>
            <w:r w:rsidR="00AF709B">
              <w:rPr>
                <w:rStyle w:val="normaltextrun"/>
                <w:b/>
                <w:bCs/>
                <w:sz w:val="20"/>
                <w:szCs w:val="20"/>
                <w:shd w:val="clear" w:color="auto" w:fill="00FF00"/>
                <w:lang w:val="en-US"/>
              </w:rPr>
              <w:t xml:space="preserve"> </w:t>
            </w:r>
            <w:r w:rsidR="00AF709B">
              <w:rPr>
                <w:rStyle w:val="normaltextrun"/>
                <w:b/>
                <w:bCs/>
                <w:sz w:val="20"/>
                <w:szCs w:val="20"/>
                <w:shd w:val="clear" w:color="auto" w:fill="00FF00"/>
              </w:rPr>
              <w:t>from RAN4#111</w:t>
            </w:r>
            <w:r w:rsidRPr="00AF478A">
              <w:rPr>
                <w:rStyle w:val="normaltextrun"/>
                <w:b/>
                <w:bCs/>
                <w:sz w:val="20"/>
                <w:szCs w:val="20"/>
                <w:shd w:val="clear" w:color="auto" w:fill="00FF00"/>
                <w:lang w:val="en-US"/>
              </w:rPr>
              <w:t>:</w:t>
            </w:r>
            <w:r>
              <w:rPr>
                <w:rStyle w:val="normaltextrun"/>
                <w:sz w:val="20"/>
                <w:szCs w:val="20"/>
                <w:lang w:val="en-US"/>
              </w:rPr>
              <w:t xml:space="preserve"> RAN 4 to consider defining RRM requirements for LCM procedures based on the specific use cases (beam management and positioning) and candidates are: </w:t>
            </w:r>
            <w:r>
              <w:rPr>
                <w:rStyle w:val="eop"/>
                <w:sz w:val="20"/>
                <w:szCs w:val="20"/>
              </w:rPr>
              <w:t> </w:t>
            </w:r>
          </w:p>
          <w:p w14:paraId="279EB0B0" w14:textId="77777777" w:rsidR="00AF2A71" w:rsidRDefault="00AF2A71" w:rsidP="0047550F">
            <w:pPr>
              <w:pStyle w:val="paragraph"/>
              <w:numPr>
                <w:ilvl w:val="0"/>
                <w:numId w:val="8"/>
              </w:numPr>
              <w:spacing w:before="0" w:beforeAutospacing="0" w:after="0" w:afterAutospacing="0"/>
              <w:ind w:left="1080" w:firstLine="0"/>
              <w:textAlignment w:val="baseline"/>
              <w:rPr>
                <w:sz w:val="20"/>
                <w:szCs w:val="20"/>
              </w:rPr>
            </w:pPr>
            <w:r>
              <w:rPr>
                <w:rStyle w:val="normaltextrun"/>
                <w:sz w:val="20"/>
                <w:szCs w:val="20"/>
                <w:lang w:val="en-US"/>
              </w:rPr>
              <w:t>Identification</w:t>
            </w:r>
            <w:r>
              <w:rPr>
                <w:rStyle w:val="eop"/>
                <w:sz w:val="20"/>
                <w:szCs w:val="20"/>
              </w:rPr>
              <w:t> </w:t>
            </w:r>
          </w:p>
          <w:p w14:paraId="0DED0BE2" w14:textId="77777777" w:rsidR="00AF2A71" w:rsidRDefault="00AF2A71" w:rsidP="0047550F">
            <w:pPr>
              <w:pStyle w:val="paragraph"/>
              <w:numPr>
                <w:ilvl w:val="0"/>
                <w:numId w:val="9"/>
              </w:numPr>
              <w:spacing w:before="0" w:beforeAutospacing="0" w:after="0" w:afterAutospacing="0"/>
              <w:ind w:left="1080" w:firstLine="0"/>
              <w:textAlignment w:val="baseline"/>
              <w:rPr>
                <w:sz w:val="20"/>
                <w:szCs w:val="20"/>
              </w:rPr>
            </w:pPr>
            <w:r>
              <w:rPr>
                <w:rStyle w:val="normaltextrun"/>
                <w:sz w:val="20"/>
                <w:szCs w:val="20"/>
                <w:lang w:val="en-US"/>
              </w:rPr>
              <w:t>Selection</w:t>
            </w:r>
            <w:r>
              <w:rPr>
                <w:rStyle w:val="eop"/>
                <w:sz w:val="20"/>
                <w:szCs w:val="20"/>
              </w:rPr>
              <w:t> </w:t>
            </w:r>
          </w:p>
          <w:p w14:paraId="59ED9C91" w14:textId="77777777" w:rsidR="00AF2A71" w:rsidRDefault="00AF2A71" w:rsidP="0047550F">
            <w:pPr>
              <w:pStyle w:val="paragraph"/>
              <w:numPr>
                <w:ilvl w:val="0"/>
                <w:numId w:val="10"/>
              </w:numPr>
              <w:spacing w:before="0" w:beforeAutospacing="0" w:after="0" w:afterAutospacing="0"/>
              <w:ind w:left="1080" w:firstLine="0"/>
              <w:textAlignment w:val="baseline"/>
              <w:rPr>
                <w:sz w:val="20"/>
                <w:szCs w:val="20"/>
              </w:rPr>
            </w:pPr>
            <w:r>
              <w:rPr>
                <w:rStyle w:val="normaltextrun"/>
                <w:sz w:val="20"/>
                <w:szCs w:val="20"/>
                <w:lang w:val="en-US"/>
              </w:rPr>
              <w:t>Activation</w:t>
            </w:r>
            <w:r>
              <w:rPr>
                <w:rStyle w:val="eop"/>
                <w:sz w:val="20"/>
                <w:szCs w:val="20"/>
              </w:rPr>
              <w:t> </w:t>
            </w:r>
          </w:p>
          <w:p w14:paraId="0B9C3AC0" w14:textId="77777777" w:rsidR="00AF2A71" w:rsidRDefault="00AF2A71" w:rsidP="0047550F">
            <w:pPr>
              <w:pStyle w:val="paragraph"/>
              <w:numPr>
                <w:ilvl w:val="0"/>
                <w:numId w:val="11"/>
              </w:numPr>
              <w:spacing w:before="0" w:beforeAutospacing="0" w:after="0" w:afterAutospacing="0"/>
              <w:ind w:left="1080" w:firstLine="0"/>
              <w:textAlignment w:val="baseline"/>
              <w:rPr>
                <w:sz w:val="20"/>
                <w:szCs w:val="20"/>
              </w:rPr>
            </w:pPr>
            <w:r>
              <w:rPr>
                <w:rStyle w:val="normaltextrun"/>
                <w:sz w:val="20"/>
                <w:szCs w:val="20"/>
                <w:lang w:val="en-US"/>
              </w:rPr>
              <w:t>Deactivation</w:t>
            </w:r>
            <w:r>
              <w:rPr>
                <w:rStyle w:val="eop"/>
                <w:sz w:val="20"/>
                <w:szCs w:val="20"/>
              </w:rPr>
              <w:t> </w:t>
            </w:r>
          </w:p>
          <w:p w14:paraId="03868396" w14:textId="77777777" w:rsidR="00AF2A71" w:rsidRDefault="00AF2A71" w:rsidP="0047550F">
            <w:pPr>
              <w:pStyle w:val="paragraph"/>
              <w:numPr>
                <w:ilvl w:val="0"/>
                <w:numId w:val="12"/>
              </w:numPr>
              <w:spacing w:before="0" w:beforeAutospacing="0" w:after="0" w:afterAutospacing="0"/>
              <w:ind w:left="1080" w:firstLine="0"/>
              <w:textAlignment w:val="baseline"/>
              <w:rPr>
                <w:sz w:val="20"/>
                <w:szCs w:val="20"/>
              </w:rPr>
            </w:pPr>
            <w:r>
              <w:rPr>
                <w:rStyle w:val="normaltextrun"/>
                <w:sz w:val="20"/>
                <w:szCs w:val="20"/>
                <w:lang w:val="en-US"/>
              </w:rPr>
              <w:t>Switching</w:t>
            </w:r>
            <w:r>
              <w:rPr>
                <w:rStyle w:val="eop"/>
                <w:sz w:val="20"/>
                <w:szCs w:val="20"/>
              </w:rPr>
              <w:t> </w:t>
            </w:r>
          </w:p>
          <w:p w14:paraId="5A72CEEF" w14:textId="77777777" w:rsidR="00AF2A71" w:rsidRDefault="00AF2A71" w:rsidP="0047550F">
            <w:pPr>
              <w:pStyle w:val="paragraph"/>
              <w:numPr>
                <w:ilvl w:val="0"/>
                <w:numId w:val="13"/>
              </w:numPr>
              <w:spacing w:before="0" w:beforeAutospacing="0" w:after="0" w:afterAutospacing="0"/>
              <w:ind w:left="1080" w:firstLine="0"/>
              <w:textAlignment w:val="baseline"/>
              <w:rPr>
                <w:sz w:val="20"/>
                <w:szCs w:val="20"/>
              </w:rPr>
            </w:pPr>
            <w:r>
              <w:rPr>
                <w:rStyle w:val="normaltextrun"/>
                <w:sz w:val="20"/>
                <w:szCs w:val="20"/>
                <w:lang w:val="en-US"/>
              </w:rPr>
              <w:t>Fallback to non-AI operation</w:t>
            </w:r>
            <w:r>
              <w:rPr>
                <w:rStyle w:val="eop"/>
                <w:sz w:val="20"/>
                <w:szCs w:val="20"/>
              </w:rPr>
              <w:t> </w:t>
            </w:r>
          </w:p>
          <w:p w14:paraId="01797E92" w14:textId="77777777" w:rsidR="00AF2A71" w:rsidRDefault="00AF2A71" w:rsidP="0047550F">
            <w:pPr>
              <w:pStyle w:val="paragraph"/>
              <w:numPr>
                <w:ilvl w:val="0"/>
                <w:numId w:val="14"/>
              </w:numPr>
              <w:spacing w:before="0" w:beforeAutospacing="0" w:after="0" w:afterAutospacing="0"/>
              <w:ind w:left="1080" w:firstLine="0"/>
              <w:textAlignment w:val="baseline"/>
              <w:rPr>
                <w:sz w:val="20"/>
                <w:szCs w:val="20"/>
              </w:rPr>
            </w:pPr>
            <w:r>
              <w:rPr>
                <w:rStyle w:val="normaltextrun"/>
                <w:sz w:val="20"/>
                <w:szCs w:val="20"/>
                <w:lang w:val="en-US"/>
              </w:rPr>
              <w:t>Performance monitoring</w:t>
            </w:r>
            <w:r>
              <w:rPr>
                <w:rStyle w:val="eop"/>
                <w:sz w:val="20"/>
                <w:szCs w:val="20"/>
              </w:rPr>
              <w:t> </w:t>
            </w:r>
          </w:p>
          <w:p w14:paraId="2CF94F0D" w14:textId="77777777" w:rsidR="00AF2A71" w:rsidRPr="000C27FC" w:rsidRDefault="00AF2A71" w:rsidP="0047550F">
            <w:pPr>
              <w:pStyle w:val="paragraph"/>
              <w:numPr>
                <w:ilvl w:val="0"/>
                <w:numId w:val="15"/>
              </w:numPr>
              <w:spacing w:before="0" w:beforeAutospacing="0" w:after="0" w:afterAutospacing="0"/>
              <w:ind w:left="1080" w:firstLine="0"/>
              <w:textAlignment w:val="baseline"/>
              <w:rPr>
                <w:sz w:val="20"/>
                <w:szCs w:val="20"/>
              </w:rPr>
            </w:pPr>
            <w:r>
              <w:rPr>
                <w:rStyle w:val="normaltextrun"/>
                <w:sz w:val="20"/>
                <w:szCs w:val="20"/>
                <w:lang w:val="en-US"/>
              </w:rPr>
              <w:t>Others are not precluded</w:t>
            </w:r>
            <w:r>
              <w:rPr>
                <w:rStyle w:val="eop"/>
                <w:sz w:val="20"/>
                <w:szCs w:val="20"/>
              </w:rPr>
              <w:t> </w:t>
            </w:r>
          </w:p>
        </w:tc>
      </w:tr>
    </w:tbl>
    <w:p w14:paraId="71D6D4BE" w14:textId="77777777" w:rsidR="00AF2A71" w:rsidRDefault="00AF2A71" w:rsidP="00AF2A71">
      <w:pPr>
        <w:pStyle w:val="paragraph"/>
        <w:spacing w:before="0" w:beforeAutospacing="0" w:after="0" w:afterAutospacing="0"/>
        <w:textAlignment w:val="baseline"/>
        <w:rPr>
          <w:sz w:val="20"/>
          <w:szCs w:val="20"/>
        </w:rPr>
      </w:pPr>
    </w:p>
    <w:p w14:paraId="5C5291B4" w14:textId="66F3B5F5" w:rsidR="0090551D" w:rsidRPr="00CA663D" w:rsidRDefault="0090551D" w:rsidP="0090551D">
      <w:pPr>
        <w:pStyle w:val="paragraph"/>
        <w:spacing w:before="0" w:beforeAutospacing="0" w:after="0" w:afterAutospacing="0"/>
        <w:textAlignment w:val="baseline"/>
        <w:rPr>
          <w:rFonts w:ascii="Segoe UI" w:hAnsi="Segoe UI" w:cs="Segoe UI"/>
          <w:sz w:val="18"/>
          <w:szCs w:val="18"/>
        </w:rPr>
      </w:pPr>
      <w:r w:rsidRPr="00CA663D">
        <w:rPr>
          <w:rStyle w:val="normaltextrun"/>
          <w:sz w:val="20"/>
          <w:szCs w:val="20"/>
          <w:lang w:val="en-US"/>
        </w:rPr>
        <w:lastRenderedPageBreak/>
        <w:t xml:space="preserve">Since RRM requirements may not be necessary for all </w:t>
      </w:r>
      <w:r w:rsidR="00CA663D">
        <w:rPr>
          <w:rStyle w:val="normaltextrun"/>
          <w:sz w:val="20"/>
          <w:szCs w:val="20"/>
          <w:lang w:val="en-US"/>
        </w:rPr>
        <w:t xml:space="preserve">above </w:t>
      </w:r>
      <w:r w:rsidRPr="00CA663D">
        <w:rPr>
          <w:rStyle w:val="normaltextrun"/>
          <w:sz w:val="20"/>
          <w:szCs w:val="20"/>
          <w:lang w:val="en-US"/>
        </w:rPr>
        <w:t>listed candidates, RAN4 should prioritize the following candidates with a high impact on RRM requirements:</w:t>
      </w:r>
      <w:r w:rsidRPr="00CA663D">
        <w:rPr>
          <w:rStyle w:val="eop"/>
          <w:sz w:val="20"/>
          <w:szCs w:val="20"/>
        </w:rPr>
        <w:t> </w:t>
      </w:r>
    </w:p>
    <w:p w14:paraId="66AC877F" w14:textId="77777777" w:rsidR="0090551D" w:rsidRPr="00CA663D" w:rsidRDefault="0090551D" w:rsidP="0047550F">
      <w:pPr>
        <w:pStyle w:val="paragraph"/>
        <w:numPr>
          <w:ilvl w:val="0"/>
          <w:numId w:val="16"/>
        </w:numPr>
        <w:spacing w:before="0" w:beforeAutospacing="0" w:after="0" w:afterAutospacing="0"/>
        <w:ind w:left="1080" w:firstLine="0"/>
        <w:textAlignment w:val="baseline"/>
        <w:rPr>
          <w:sz w:val="20"/>
          <w:szCs w:val="20"/>
        </w:rPr>
      </w:pPr>
      <w:r w:rsidRPr="00CA663D">
        <w:rPr>
          <w:rStyle w:val="normaltextrun"/>
          <w:sz w:val="20"/>
          <w:szCs w:val="20"/>
          <w:lang w:val="en-US"/>
        </w:rPr>
        <w:t>Activation</w:t>
      </w:r>
      <w:r w:rsidRPr="00CA663D">
        <w:rPr>
          <w:rStyle w:val="eop"/>
          <w:sz w:val="20"/>
          <w:szCs w:val="20"/>
        </w:rPr>
        <w:t> </w:t>
      </w:r>
    </w:p>
    <w:p w14:paraId="03D6FC91" w14:textId="77777777" w:rsidR="0090551D" w:rsidRPr="00CA663D" w:rsidRDefault="0090551D" w:rsidP="0047550F">
      <w:pPr>
        <w:pStyle w:val="paragraph"/>
        <w:numPr>
          <w:ilvl w:val="0"/>
          <w:numId w:val="17"/>
        </w:numPr>
        <w:spacing w:before="0" w:beforeAutospacing="0" w:after="0" w:afterAutospacing="0"/>
        <w:ind w:left="1080" w:firstLine="0"/>
        <w:textAlignment w:val="baseline"/>
        <w:rPr>
          <w:sz w:val="20"/>
          <w:szCs w:val="20"/>
        </w:rPr>
      </w:pPr>
      <w:r w:rsidRPr="00CA663D">
        <w:rPr>
          <w:rStyle w:val="normaltextrun"/>
          <w:sz w:val="20"/>
          <w:szCs w:val="20"/>
          <w:lang w:val="en-US"/>
        </w:rPr>
        <w:t>Deactivation</w:t>
      </w:r>
      <w:r w:rsidRPr="00CA663D">
        <w:rPr>
          <w:rStyle w:val="eop"/>
          <w:sz w:val="20"/>
          <w:szCs w:val="20"/>
        </w:rPr>
        <w:t> </w:t>
      </w:r>
    </w:p>
    <w:p w14:paraId="69A3E997" w14:textId="50ED3879" w:rsidR="0090551D" w:rsidRPr="00CA663D" w:rsidRDefault="0090551D" w:rsidP="0047550F">
      <w:pPr>
        <w:pStyle w:val="paragraph"/>
        <w:numPr>
          <w:ilvl w:val="0"/>
          <w:numId w:val="18"/>
        </w:numPr>
        <w:spacing w:before="0" w:beforeAutospacing="0" w:after="0" w:afterAutospacing="0"/>
        <w:ind w:left="1080" w:firstLine="0"/>
        <w:textAlignment w:val="baseline"/>
        <w:rPr>
          <w:sz w:val="20"/>
          <w:szCs w:val="20"/>
        </w:rPr>
      </w:pPr>
      <w:r w:rsidRPr="00CA663D">
        <w:rPr>
          <w:rStyle w:val="normaltextrun"/>
          <w:sz w:val="20"/>
          <w:szCs w:val="20"/>
          <w:lang w:val="en-US"/>
        </w:rPr>
        <w:t>Switching</w:t>
      </w:r>
      <w:r w:rsidR="00CA663D">
        <w:rPr>
          <w:rStyle w:val="normaltextrun"/>
          <w:sz w:val="20"/>
          <w:szCs w:val="20"/>
          <w:lang w:val="en-US"/>
        </w:rPr>
        <w:t xml:space="preserve"> (If considered by other WGs)</w:t>
      </w:r>
      <w:r w:rsidRPr="00CA663D">
        <w:rPr>
          <w:rStyle w:val="eop"/>
          <w:sz w:val="20"/>
          <w:szCs w:val="20"/>
        </w:rPr>
        <w:t> </w:t>
      </w:r>
    </w:p>
    <w:p w14:paraId="5045386C" w14:textId="77777777" w:rsidR="0090551D" w:rsidRPr="00CA663D" w:rsidRDefault="0090551D" w:rsidP="0047550F">
      <w:pPr>
        <w:pStyle w:val="paragraph"/>
        <w:numPr>
          <w:ilvl w:val="0"/>
          <w:numId w:val="19"/>
        </w:numPr>
        <w:spacing w:before="0" w:beforeAutospacing="0" w:after="0" w:afterAutospacing="0"/>
        <w:ind w:left="1080" w:firstLine="0"/>
        <w:textAlignment w:val="baseline"/>
        <w:rPr>
          <w:sz w:val="20"/>
          <w:szCs w:val="20"/>
        </w:rPr>
      </w:pPr>
      <w:r w:rsidRPr="00CA663D">
        <w:rPr>
          <w:rStyle w:val="normaltextrun"/>
          <w:sz w:val="20"/>
          <w:szCs w:val="20"/>
          <w:lang w:val="en-US"/>
        </w:rPr>
        <w:t>Fallback to non-AI operation, and</w:t>
      </w:r>
      <w:r w:rsidRPr="00CA663D">
        <w:rPr>
          <w:rStyle w:val="eop"/>
          <w:sz w:val="20"/>
          <w:szCs w:val="20"/>
        </w:rPr>
        <w:t> </w:t>
      </w:r>
    </w:p>
    <w:p w14:paraId="0A9256A9" w14:textId="77777777" w:rsidR="0090551D" w:rsidRPr="00CA663D" w:rsidRDefault="0090551D" w:rsidP="0047550F">
      <w:pPr>
        <w:pStyle w:val="paragraph"/>
        <w:numPr>
          <w:ilvl w:val="0"/>
          <w:numId w:val="20"/>
        </w:numPr>
        <w:spacing w:before="0" w:beforeAutospacing="0" w:after="0" w:afterAutospacing="0"/>
        <w:ind w:left="1080" w:firstLine="0"/>
        <w:textAlignment w:val="baseline"/>
        <w:rPr>
          <w:rStyle w:val="eop"/>
          <w:sz w:val="20"/>
          <w:szCs w:val="20"/>
        </w:rPr>
      </w:pPr>
      <w:r w:rsidRPr="00CA663D">
        <w:rPr>
          <w:rStyle w:val="normaltextrun"/>
          <w:sz w:val="20"/>
          <w:szCs w:val="20"/>
          <w:lang w:val="en-US"/>
        </w:rPr>
        <w:t>Performance monitoring.</w:t>
      </w:r>
      <w:r w:rsidRPr="00CA663D">
        <w:rPr>
          <w:rStyle w:val="eop"/>
          <w:sz w:val="20"/>
          <w:szCs w:val="20"/>
        </w:rPr>
        <w:t> </w:t>
      </w:r>
    </w:p>
    <w:p w14:paraId="2B13598D" w14:textId="77777777" w:rsidR="0090551D" w:rsidRPr="00CA663D" w:rsidRDefault="0090551D" w:rsidP="0090551D">
      <w:pPr>
        <w:pStyle w:val="paragraph"/>
        <w:spacing w:before="0" w:beforeAutospacing="0" w:after="0" w:afterAutospacing="0"/>
        <w:ind w:left="1080"/>
        <w:textAlignment w:val="baseline"/>
        <w:rPr>
          <w:sz w:val="20"/>
          <w:szCs w:val="20"/>
        </w:rPr>
      </w:pPr>
    </w:p>
    <w:p w14:paraId="1D1B03E4" w14:textId="385B742F" w:rsidR="00E16F5F" w:rsidRPr="00581714" w:rsidRDefault="00581714" w:rsidP="009F5B08">
      <w:pPr>
        <w:pStyle w:val="RAN4proposal"/>
      </w:pPr>
      <w:r w:rsidRPr="00581714">
        <w:rPr>
          <w:rStyle w:val="normaltextrun"/>
          <w:bCs/>
          <w:szCs w:val="20"/>
          <w:lang w:val="en-US"/>
        </w:rPr>
        <w:t xml:space="preserve">For 2-sided model case, </w:t>
      </w:r>
      <w:r w:rsidR="0090551D" w:rsidRPr="00581714">
        <w:rPr>
          <w:rStyle w:val="normaltextrun"/>
          <w:bCs/>
          <w:szCs w:val="20"/>
          <w:lang w:val="en-US"/>
        </w:rPr>
        <w:t>RAN4 to define RRM requirements for LCM, prioritizing Activation, Deactivation, Switching, Fallback to non-AI operation, and Performance monitoring.</w:t>
      </w:r>
      <w:r w:rsidR="0090551D" w:rsidRPr="00581714">
        <w:rPr>
          <w:rStyle w:val="eop"/>
          <w:bCs/>
          <w:szCs w:val="20"/>
        </w:rPr>
        <w:t> </w:t>
      </w:r>
    </w:p>
    <w:p w14:paraId="32BB3ACC" w14:textId="77777777" w:rsidR="00A80D51" w:rsidRPr="002B0F38" w:rsidRDefault="00A80D51" w:rsidP="002B0F38"/>
    <w:bookmarkEnd w:id="4"/>
    <w:p w14:paraId="280CDC0F" w14:textId="77777777" w:rsidR="00CD7492" w:rsidRPr="008D0AE1" w:rsidRDefault="00CD7492" w:rsidP="00A37002">
      <w:pPr>
        <w:pStyle w:val="RAN4H1"/>
      </w:pPr>
      <w:r w:rsidRPr="008D0AE1">
        <w:t>Conclusion</w:t>
      </w:r>
      <w:bookmarkEnd w:id="5"/>
    </w:p>
    <w:p w14:paraId="4D6082F9" w14:textId="102C432D" w:rsidR="00581714" w:rsidRPr="00581714" w:rsidRDefault="00581714" w:rsidP="00581714">
      <w:pPr>
        <w:rPr>
          <w:lang w:val="en-US"/>
        </w:rPr>
      </w:pPr>
      <w:r>
        <w:t xml:space="preserve">In this paper, we provide our views on </w:t>
      </w:r>
      <w:r>
        <w:rPr>
          <w:lang w:val="en-US"/>
        </w:rPr>
        <w:t>LCM</w:t>
      </w:r>
      <w:r w:rsidR="005151CC">
        <w:rPr>
          <w:lang w:val="en-US"/>
        </w:rPr>
        <w:t>-</w:t>
      </w:r>
      <w:r>
        <w:rPr>
          <w:lang w:val="en-US"/>
        </w:rPr>
        <w:t xml:space="preserve">related aspects for </w:t>
      </w:r>
      <w:r w:rsidR="005151CC">
        <w:rPr>
          <w:lang w:val="en-US"/>
        </w:rPr>
        <w:t xml:space="preserve">the </w:t>
      </w:r>
      <w:r>
        <w:rPr>
          <w:lang w:val="en-US"/>
        </w:rPr>
        <w:t xml:space="preserve">two-sided model case. </w:t>
      </w:r>
      <w:r w:rsidR="005835E4">
        <w:rPr>
          <w:lang w:val="en-US"/>
        </w:rPr>
        <w:t xml:space="preserve">The </w:t>
      </w:r>
      <w:r w:rsidR="005835E4" w:rsidRPr="00AA3EB6">
        <w:t>following</w:t>
      </w:r>
      <w:r w:rsidRPr="00AA3EB6">
        <w:t xml:space="preserve"> Observations and Proposals were made</w:t>
      </w:r>
      <w:r>
        <w:t>:</w:t>
      </w:r>
    </w:p>
    <w:p w14:paraId="2DC6B534" w14:textId="77B18A2B" w:rsidR="002B0F38" w:rsidRPr="002E216F" w:rsidRDefault="00581714" w:rsidP="00DE1814">
      <w:pPr>
        <w:rPr>
          <w:rFonts w:asciiTheme="majorBidi" w:hAnsiTheme="majorBidi" w:cstheme="majorBidi"/>
          <w:b/>
          <w:bCs/>
          <w:szCs w:val="20"/>
        </w:rPr>
      </w:pPr>
      <w:r w:rsidRPr="00581714">
        <w:rPr>
          <w:rFonts w:asciiTheme="majorBidi" w:hAnsiTheme="majorBidi" w:cstheme="majorBidi"/>
          <w:b/>
          <w:bCs/>
          <w:szCs w:val="20"/>
        </w:rPr>
        <w:t>Proposal 1: RAN4 to wait RAN2/RAN1 progress on LCM definitions and procedures for the two-sided CSI compression use case.</w:t>
      </w:r>
    </w:p>
    <w:p w14:paraId="09A57881" w14:textId="3EB54C16" w:rsidR="00847264" w:rsidRPr="00581714" w:rsidRDefault="00581714" w:rsidP="00581714">
      <w:pPr>
        <w:pStyle w:val="TOC4"/>
      </w:pPr>
      <w:r w:rsidRPr="00581714">
        <w:t xml:space="preserve">Proposal 2: For 2-sided model case, RAN4 to define RRM requirements for LCM, prioritizing Activation, Deactivation, Switching, Fallback to non-AI operation, and Performance monitoring. </w:t>
      </w:r>
      <w:r w:rsidR="00847264">
        <w:fldChar w:fldCharType="begin"/>
      </w:r>
      <w:r w:rsidR="00847264">
        <w:instrText xml:space="preserve"> TOC \n \h \z \t "RAN4 proposal,5,RAN4 observation,4" </w:instrText>
      </w:r>
      <w:r w:rsidR="00847264">
        <w:fldChar w:fldCharType="separate"/>
      </w:r>
      <w:r w:rsidR="00847264">
        <w:fldChar w:fldCharType="end"/>
      </w:r>
      <w:bookmarkStart w:id="6" w:name="_Toc116995849"/>
    </w:p>
    <w:p w14:paraId="2C0CA2BD" w14:textId="77777777" w:rsidR="003B659E" w:rsidRPr="008D0AE1" w:rsidRDefault="003B659E" w:rsidP="0060543D">
      <w:pPr>
        <w:pStyle w:val="RAN4H1"/>
        <w:numPr>
          <w:ilvl w:val="0"/>
          <w:numId w:val="0"/>
        </w:numPr>
        <w:ind w:left="360" w:hanging="360"/>
      </w:pPr>
      <w:r w:rsidRPr="008D0AE1">
        <w:t>References</w:t>
      </w:r>
      <w:bookmarkEnd w:id="6"/>
    </w:p>
    <w:p w14:paraId="62F775BC" w14:textId="50476B85" w:rsidR="0033602A" w:rsidRPr="0033602A" w:rsidRDefault="00B84426" w:rsidP="0047550F">
      <w:pPr>
        <w:pStyle w:val="ListParagraph"/>
        <w:numPr>
          <w:ilvl w:val="0"/>
          <w:numId w:val="5"/>
        </w:numPr>
        <w:ind w:right="-22"/>
      </w:pPr>
      <w:bookmarkStart w:id="7" w:name="_Ref189855929"/>
      <w:bookmarkStart w:id="8" w:name="_Ref189854380"/>
      <w:r w:rsidRPr="00B84426">
        <w:rPr>
          <w:lang w:val="en-US"/>
        </w:rPr>
        <w:t>RP-250308</w:t>
      </w:r>
      <w:r w:rsidR="007876E3" w:rsidRPr="007876E3">
        <w:rPr>
          <w:lang w:val="en-US"/>
        </w:rPr>
        <w:t xml:space="preserve">, </w:t>
      </w:r>
      <w:r w:rsidR="00907D5E" w:rsidRPr="00907D5E">
        <w:rPr>
          <w:lang w:val="en-US"/>
        </w:rPr>
        <w:t>Revised SID: Study on Artificial Intelligence (AI)/Machine Learning (ML) for NR air interface Phase 2</w:t>
      </w:r>
      <w:r w:rsidR="007876E3" w:rsidRPr="007876E3">
        <w:rPr>
          <w:lang w:val="en-US"/>
        </w:rPr>
        <w:t>, Qualcomm, RAN#10</w:t>
      </w:r>
      <w:r w:rsidR="00754401">
        <w:rPr>
          <w:lang w:val="en-US"/>
        </w:rPr>
        <w:t>7</w:t>
      </w:r>
      <w:r w:rsidR="007876E3" w:rsidRPr="007876E3">
        <w:rPr>
          <w:lang w:val="en-US"/>
        </w:rPr>
        <w:t xml:space="preserve">, </w:t>
      </w:r>
      <w:r w:rsidR="00354C30">
        <w:rPr>
          <w:lang w:val="en-US"/>
        </w:rPr>
        <w:t>March 12-14</w:t>
      </w:r>
      <w:r w:rsidR="007876E3" w:rsidRPr="007876E3">
        <w:rPr>
          <w:lang w:val="en-US"/>
        </w:rPr>
        <w:t>, 202</w:t>
      </w:r>
      <w:r w:rsidR="00B252D3">
        <w:rPr>
          <w:lang w:val="en-US"/>
        </w:rPr>
        <w:t>5</w:t>
      </w:r>
      <w:r w:rsidR="007876E3" w:rsidRPr="007876E3">
        <w:rPr>
          <w:lang w:val="en-US"/>
        </w:rPr>
        <w:t xml:space="preserve">, </w:t>
      </w:r>
      <w:r w:rsidR="00512719">
        <w:rPr>
          <w:lang w:val="en-US"/>
        </w:rPr>
        <w:t>Incheon, South Korea</w:t>
      </w:r>
      <w:r w:rsidR="0033602A" w:rsidRPr="00D06158">
        <w:t>.</w:t>
      </w:r>
      <w:bookmarkEnd w:id="7"/>
    </w:p>
    <w:bookmarkEnd w:id="8"/>
    <w:p w14:paraId="0914EA79" w14:textId="40A14073" w:rsidR="00E2583F" w:rsidRPr="0033602A" w:rsidRDefault="00E2583F" w:rsidP="0033602A">
      <w:pPr>
        <w:spacing w:line="256" w:lineRule="auto"/>
        <w:ind w:left="360" w:right="-22"/>
        <w:rPr>
          <w:lang w:val="en-US"/>
        </w:rPr>
      </w:pPr>
    </w:p>
    <w:sectPr w:rsidR="00E2583F" w:rsidRPr="0033602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55AF1" w14:textId="77777777" w:rsidR="00294BA2" w:rsidRDefault="00294BA2" w:rsidP="00001C9B">
      <w:pPr>
        <w:spacing w:after="0" w:line="240" w:lineRule="auto"/>
      </w:pPr>
      <w:r>
        <w:separator/>
      </w:r>
    </w:p>
  </w:endnote>
  <w:endnote w:type="continuationSeparator" w:id="0">
    <w:p w14:paraId="3FF32CAE" w14:textId="77777777" w:rsidR="00294BA2" w:rsidRDefault="00294BA2" w:rsidP="00001C9B">
      <w:pPr>
        <w:spacing w:after="0" w:line="240" w:lineRule="auto"/>
      </w:pPr>
      <w:r>
        <w:continuationSeparator/>
      </w:r>
    </w:p>
  </w:endnote>
  <w:endnote w:type="continuationNotice" w:id="1">
    <w:p w14:paraId="5034F01E" w14:textId="77777777" w:rsidR="00294BA2" w:rsidRDefault="00294B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PSM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271DA" w14:textId="77777777" w:rsidR="00294BA2" w:rsidRDefault="00294BA2" w:rsidP="00001C9B">
      <w:pPr>
        <w:spacing w:after="0" w:line="240" w:lineRule="auto"/>
      </w:pPr>
      <w:r>
        <w:separator/>
      </w:r>
    </w:p>
  </w:footnote>
  <w:footnote w:type="continuationSeparator" w:id="0">
    <w:p w14:paraId="0E38C4FB" w14:textId="77777777" w:rsidR="00294BA2" w:rsidRDefault="00294BA2" w:rsidP="00001C9B">
      <w:pPr>
        <w:spacing w:after="0" w:line="240" w:lineRule="auto"/>
      </w:pPr>
      <w:r>
        <w:continuationSeparator/>
      </w:r>
    </w:p>
  </w:footnote>
  <w:footnote w:type="continuationNotice" w:id="1">
    <w:p w14:paraId="455944A2" w14:textId="77777777" w:rsidR="00294BA2" w:rsidRDefault="00294B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44BA3"/>
    <w:multiLevelType w:val="multilevel"/>
    <w:tmpl w:val="E3109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35271"/>
    <w:multiLevelType w:val="hybridMultilevel"/>
    <w:tmpl w:val="F15AC9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483A35"/>
    <w:multiLevelType w:val="multilevel"/>
    <w:tmpl w:val="7402F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6C5A8D"/>
    <w:multiLevelType w:val="multilevel"/>
    <w:tmpl w:val="2FA64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F4478D"/>
    <w:multiLevelType w:val="multilevel"/>
    <w:tmpl w:val="50320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22F75"/>
    <w:multiLevelType w:val="multilevel"/>
    <w:tmpl w:val="96B0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015A73"/>
    <w:multiLevelType w:val="multilevel"/>
    <w:tmpl w:val="561AB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893F9F"/>
    <w:multiLevelType w:val="multilevel"/>
    <w:tmpl w:val="D28A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6932F1"/>
    <w:multiLevelType w:val="multilevel"/>
    <w:tmpl w:val="1F94B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D301B2"/>
    <w:multiLevelType w:val="hybridMultilevel"/>
    <w:tmpl w:val="696249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B4B1B77"/>
    <w:multiLevelType w:val="multilevel"/>
    <w:tmpl w:val="DB9EC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315CEF"/>
    <w:multiLevelType w:val="multilevel"/>
    <w:tmpl w:val="08760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BB95FC9"/>
    <w:multiLevelType w:val="multilevel"/>
    <w:tmpl w:val="C422E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0D03B9"/>
    <w:multiLevelType w:val="multilevel"/>
    <w:tmpl w:val="014C4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1637"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D23248"/>
    <w:multiLevelType w:val="multilevel"/>
    <w:tmpl w:val="44606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5F5CBB"/>
    <w:multiLevelType w:val="hybridMultilevel"/>
    <w:tmpl w:val="8B5E309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567B7BD5"/>
    <w:multiLevelType w:val="multilevel"/>
    <w:tmpl w:val="BAB41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886887"/>
    <w:multiLevelType w:val="multilevel"/>
    <w:tmpl w:val="976C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887250"/>
    <w:multiLevelType w:val="hybridMultilevel"/>
    <w:tmpl w:val="20CA3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A726C2"/>
    <w:multiLevelType w:val="hybridMultilevel"/>
    <w:tmpl w:val="4C4C86D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52F4A6E"/>
    <w:multiLevelType w:val="multilevel"/>
    <w:tmpl w:val="232CA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C65275"/>
    <w:multiLevelType w:val="hybridMultilevel"/>
    <w:tmpl w:val="579A28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F01295C"/>
    <w:multiLevelType w:val="hybridMultilevel"/>
    <w:tmpl w:val="B65C9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92749823">
    <w:abstractNumId w:val="17"/>
  </w:num>
  <w:num w:numId="2" w16cid:durableId="80681869">
    <w:abstractNumId w:val="15"/>
  </w:num>
  <w:num w:numId="3" w16cid:durableId="1566528953">
    <w:abstractNumId w:val="16"/>
  </w:num>
  <w:num w:numId="4" w16cid:durableId="1456096507">
    <w:abstractNumId w:val="27"/>
  </w:num>
  <w:num w:numId="5" w16cid:durableId="1659071369">
    <w:abstractNumId w:val="22"/>
  </w:num>
  <w:num w:numId="6" w16cid:durableId="143009612">
    <w:abstractNumId w:val="1"/>
  </w:num>
  <w:num w:numId="7" w16cid:durableId="8993054">
    <w:abstractNumId w:val="19"/>
  </w:num>
  <w:num w:numId="8" w16cid:durableId="1111320509">
    <w:abstractNumId w:val="21"/>
  </w:num>
  <w:num w:numId="9" w16cid:durableId="1203522168">
    <w:abstractNumId w:val="0"/>
  </w:num>
  <w:num w:numId="10" w16cid:durableId="1807502052">
    <w:abstractNumId w:val="4"/>
  </w:num>
  <w:num w:numId="11" w16cid:durableId="2113629409">
    <w:abstractNumId w:val="13"/>
  </w:num>
  <w:num w:numId="12" w16cid:durableId="2091345608">
    <w:abstractNumId w:val="6"/>
  </w:num>
  <w:num w:numId="13" w16cid:durableId="1628660002">
    <w:abstractNumId w:val="9"/>
  </w:num>
  <w:num w:numId="14" w16cid:durableId="285358740">
    <w:abstractNumId w:val="3"/>
  </w:num>
  <w:num w:numId="15" w16cid:durableId="2122794796">
    <w:abstractNumId w:val="18"/>
  </w:num>
  <w:num w:numId="16" w16cid:durableId="223806871">
    <w:abstractNumId w:val="14"/>
  </w:num>
  <w:num w:numId="17" w16cid:durableId="949317023">
    <w:abstractNumId w:val="8"/>
  </w:num>
  <w:num w:numId="18" w16cid:durableId="1619798440">
    <w:abstractNumId w:val="12"/>
  </w:num>
  <w:num w:numId="19" w16cid:durableId="423575940">
    <w:abstractNumId w:val="28"/>
  </w:num>
  <w:num w:numId="20" w16cid:durableId="1823963118">
    <w:abstractNumId w:val="23"/>
  </w:num>
  <w:num w:numId="21" w16cid:durableId="1901817527">
    <w:abstractNumId w:val="10"/>
  </w:num>
  <w:num w:numId="22" w16cid:durableId="1918662682">
    <w:abstractNumId w:val="26"/>
  </w:num>
  <w:num w:numId="23" w16cid:durableId="1521897280">
    <w:abstractNumId w:val="30"/>
  </w:num>
  <w:num w:numId="24" w16cid:durableId="1908031405">
    <w:abstractNumId w:val="29"/>
  </w:num>
  <w:num w:numId="25" w16cid:durableId="1741096044">
    <w:abstractNumId w:val="20"/>
  </w:num>
  <w:num w:numId="26" w16cid:durableId="2143687152">
    <w:abstractNumId w:val="11"/>
  </w:num>
  <w:num w:numId="27" w16cid:durableId="1541475651">
    <w:abstractNumId w:val="2"/>
  </w:num>
  <w:num w:numId="28" w16cid:durableId="562760349">
    <w:abstractNumId w:val="5"/>
  </w:num>
  <w:num w:numId="29" w16cid:durableId="95714597">
    <w:abstractNumId w:val="7"/>
  </w:num>
  <w:num w:numId="30" w16cid:durableId="915674008">
    <w:abstractNumId w:val="25"/>
  </w:num>
  <w:num w:numId="31" w16cid:durableId="1091047294">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1732A"/>
    <w:rsid w:val="000008F3"/>
    <w:rsid w:val="00001C9B"/>
    <w:rsid w:val="000020C8"/>
    <w:rsid w:val="00002A72"/>
    <w:rsid w:val="00003726"/>
    <w:rsid w:val="00003B7F"/>
    <w:rsid w:val="000040DC"/>
    <w:rsid w:val="0000435F"/>
    <w:rsid w:val="000045C1"/>
    <w:rsid w:val="00005757"/>
    <w:rsid w:val="00006499"/>
    <w:rsid w:val="0000675B"/>
    <w:rsid w:val="00010930"/>
    <w:rsid w:val="00011784"/>
    <w:rsid w:val="0001491B"/>
    <w:rsid w:val="000151EF"/>
    <w:rsid w:val="000158C9"/>
    <w:rsid w:val="00017F3C"/>
    <w:rsid w:val="000211CB"/>
    <w:rsid w:val="000215ED"/>
    <w:rsid w:val="00022F69"/>
    <w:rsid w:val="000239F5"/>
    <w:rsid w:val="00024F99"/>
    <w:rsid w:val="00027756"/>
    <w:rsid w:val="00027800"/>
    <w:rsid w:val="00027ECB"/>
    <w:rsid w:val="0003258F"/>
    <w:rsid w:val="00033315"/>
    <w:rsid w:val="00034526"/>
    <w:rsid w:val="000377D1"/>
    <w:rsid w:val="00041F39"/>
    <w:rsid w:val="00042D0C"/>
    <w:rsid w:val="00042F8B"/>
    <w:rsid w:val="0005015E"/>
    <w:rsid w:val="0005214E"/>
    <w:rsid w:val="0005352A"/>
    <w:rsid w:val="00054B05"/>
    <w:rsid w:val="00054E70"/>
    <w:rsid w:val="0005635F"/>
    <w:rsid w:val="00057280"/>
    <w:rsid w:val="000605E7"/>
    <w:rsid w:val="0006165A"/>
    <w:rsid w:val="00062376"/>
    <w:rsid w:val="00062FD4"/>
    <w:rsid w:val="00063A1F"/>
    <w:rsid w:val="00063F85"/>
    <w:rsid w:val="00064E43"/>
    <w:rsid w:val="00065072"/>
    <w:rsid w:val="000657C5"/>
    <w:rsid w:val="00065B69"/>
    <w:rsid w:val="00066B66"/>
    <w:rsid w:val="00066D99"/>
    <w:rsid w:val="00067A37"/>
    <w:rsid w:val="00067CAC"/>
    <w:rsid w:val="000710B6"/>
    <w:rsid w:val="00071C7C"/>
    <w:rsid w:val="000729FE"/>
    <w:rsid w:val="00072A72"/>
    <w:rsid w:val="00072CCA"/>
    <w:rsid w:val="00073F36"/>
    <w:rsid w:val="0007432E"/>
    <w:rsid w:val="0007601C"/>
    <w:rsid w:val="000775BE"/>
    <w:rsid w:val="00080EAD"/>
    <w:rsid w:val="00081544"/>
    <w:rsid w:val="000820E9"/>
    <w:rsid w:val="000821EC"/>
    <w:rsid w:val="00083850"/>
    <w:rsid w:val="0008612A"/>
    <w:rsid w:val="00086F37"/>
    <w:rsid w:val="00090E18"/>
    <w:rsid w:val="00091B19"/>
    <w:rsid w:val="00091B81"/>
    <w:rsid w:val="000957A6"/>
    <w:rsid w:val="0009583C"/>
    <w:rsid w:val="000961A0"/>
    <w:rsid w:val="00097D6A"/>
    <w:rsid w:val="000A10BC"/>
    <w:rsid w:val="000A1929"/>
    <w:rsid w:val="000A21E8"/>
    <w:rsid w:val="000A6517"/>
    <w:rsid w:val="000A670D"/>
    <w:rsid w:val="000A6AB9"/>
    <w:rsid w:val="000A6E3C"/>
    <w:rsid w:val="000A7355"/>
    <w:rsid w:val="000A7B9B"/>
    <w:rsid w:val="000A7F53"/>
    <w:rsid w:val="000B0056"/>
    <w:rsid w:val="000B12A5"/>
    <w:rsid w:val="000B3CFA"/>
    <w:rsid w:val="000B490C"/>
    <w:rsid w:val="000B4E26"/>
    <w:rsid w:val="000B50DD"/>
    <w:rsid w:val="000B69AC"/>
    <w:rsid w:val="000C1D48"/>
    <w:rsid w:val="000C233D"/>
    <w:rsid w:val="000C25DA"/>
    <w:rsid w:val="000C27FC"/>
    <w:rsid w:val="000C3C7B"/>
    <w:rsid w:val="000C4765"/>
    <w:rsid w:val="000C47F6"/>
    <w:rsid w:val="000C4FE9"/>
    <w:rsid w:val="000C5379"/>
    <w:rsid w:val="000C567B"/>
    <w:rsid w:val="000C6AA3"/>
    <w:rsid w:val="000D0CA7"/>
    <w:rsid w:val="000D0F93"/>
    <w:rsid w:val="000D3D90"/>
    <w:rsid w:val="000D4EE9"/>
    <w:rsid w:val="000D6EB9"/>
    <w:rsid w:val="000E01DD"/>
    <w:rsid w:val="000E109A"/>
    <w:rsid w:val="000E2021"/>
    <w:rsid w:val="000E3207"/>
    <w:rsid w:val="000F17F1"/>
    <w:rsid w:val="000F47CD"/>
    <w:rsid w:val="000F4875"/>
    <w:rsid w:val="000F5D07"/>
    <w:rsid w:val="00100C65"/>
    <w:rsid w:val="001023F0"/>
    <w:rsid w:val="001025D1"/>
    <w:rsid w:val="00104D0C"/>
    <w:rsid w:val="00105572"/>
    <w:rsid w:val="00105A23"/>
    <w:rsid w:val="00106416"/>
    <w:rsid w:val="0010766A"/>
    <w:rsid w:val="0010767B"/>
    <w:rsid w:val="001077E9"/>
    <w:rsid w:val="0011017E"/>
    <w:rsid w:val="00110481"/>
    <w:rsid w:val="00111E6E"/>
    <w:rsid w:val="001127C9"/>
    <w:rsid w:val="00113EE5"/>
    <w:rsid w:val="00114498"/>
    <w:rsid w:val="0011487F"/>
    <w:rsid w:val="00114C7F"/>
    <w:rsid w:val="00114D44"/>
    <w:rsid w:val="00115AE9"/>
    <w:rsid w:val="00115B88"/>
    <w:rsid w:val="00116CDF"/>
    <w:rsid w:val="00117485"/>
    <w:rsid w:val="00117773"/>
    <w:rsid w:val="00117E8E"/>
    <w:rsid w:val="001213B5"/>
    <w:rsid w:val="0012395D"/>
    <w:rsid w:val="00125B4F"/>
    <w:rsid w:val="00126A7F"/>
    <w:rsid w:val="00126CB7"/>
    <w:rsid w:val="00127274"/>
    <w:rsid w:val="00130E81"/>
    <w:rsid w:val="00132634"/>
    <w:rsid w:val="001326FF"/>
    <w:rsid w:val="00132F6A"/>
    <w:rsid w:val="00133398"/>
    <w:rsid w:val="00133913"/>
    <w:rsid w:val="00134295"/>
    <w:rsid w:val="00135C0E"/>
    <w:rsid w:val="00136A86"/>
    <w:rsid w:val="00137339"/>
    <w:rsid w:val="00140221"/>
    <w:rsid w:val="00140D22"/>
    <w:rsid w:val="0014170A"/>
    <w:rsid w:val="00142332"/>
    <w:rsid w:val="0014251A"/>
    <w:rsid w:val="001429FF"/>
    <w:rsid w:val="00142F9A"/>
    <w:rsid w:val="001439EA"/>
    <w:rsid w:val="001440FD"/>
    <w:rsid w:val="00144F0D"/>
    <w:rsid w:val="00146B44"/>
    <w:rsid w:val="001501C5"/>
    <w:rsid w:val="00150CBB"/>
    <w:rsid w:val="00152107"/>
    <w:rsid w:val="00153678"/>
    <w:rsid w:val="00155CCB"/>
    <w:rsid w:val="00156C8A"/>
    <w:rsid w:val="0015719D"/>
    <w:rsid w:val="00162370"/>
    <w:rsid w:val="001642FC"/>
    <w:rsid w:val="0016496B"/>
    <w:rsid w:val="00164BF5"/>
    <w:rsid w:val="0016717A"/>
    <w:rsid w:val="00170B75"/>
    <w:rsid w:val="001743E2"/>
    <w:rsid w:val="001745F8"/>
    <w:rsid w:val="00174CED"/>
    <w:rsid w:val="001753BF"/>
    <w:rsid w:val="0017560F"/>
    <w:rsid w:val="00175D46"/>
    <w:rsid w:val="0017731D"/>
    <w:rsid w:val="001808B9"/>
    <w:rsid w:val="00182873"/>
    <w:rsid w:val="0018332B"/>
    <w:rsid w:val="001838CF"/>
    <w:rsid w:val="001838D0"/>
    <w:rsid w:val="001849BD"/>
    <w:rsid w:val="00185E39"/>
    <w:rsid w:val="0018621A"/>
    <w:rsid w:val="001862ED"/>
    <w:rsid w:val="001868EE"/>
    <w:rsid w:val="0019009B"/>
    <w:rsid w:val="00193A71"/>
    <w:rsid w:val="001956C4"/>
    <w:rsid w:val="0019588D"/>
    <w:rsid w:val="00196EB8"/>
    <w:rsid w:val="00197017"/>
    <w:rsid w:val="001A2EBA"/>
    <w:rsid w:val="001A3BA4"/>
    <w:rsid w:val="001A41E7"/>
    <w:rsid w:val="001A6478"/>
    <w:rsid w:val="001A693D"/>
    <w:rsid w:val="001A6D1F"/>
    <w:rsid w:val="001A787D"/>
    <w:rsid w:val="001A7A2F"/>
    <w:rsid w:val="001B1D9F"/>
    <w:rsid w:val="001B1EA8"/>
    <w:rsid w:val="001B313C"/>
    <w:rsid w:val="001B36E1"/>
    <w:rsid w:val="001B397F"/>
    <w:rsid w:val="001B6139"/>
    <w:rsid w:val="001B7029"/>
    <w:rsid w:val="001C186D"/>
    <w:rsid w:val="001C3561"/>
    <w:rsid w:val="001C37C0"/>
    <w:rsid w:val="001C4451"/>
    <w:rsid w:val="001C4D28"/>
    <w:rsid w:val="001C7563"/>
    <w:rsid w:val="001D1B0B"/>
    <w:rsid w:val="001D2E4D"/>
    <w:rsid w:val="001D3783"/>
    <w:rsid w:val="001D5BB0"/>
    <w:rsid w:val="001D7D03"/>
    <w:rsid w:val="001E03B1"/>
    <w:rsid w:val="001E0419"/>
    <w:rsid w:val="001E1B79"/>
    <w:rsid w:val="001E1C08"/>
    <w:rsid w:val="001E21B3"/>
    <w:rsid w:val="001E2621"/>
    <w:rsid w:val="001E30F6"/>
    <w:rsid w:val="001E34DB"/>
    <w:rsid w:val="001E3D01"/>
    <w:rsid w:val="001E4706"/>
    <w:rsid w:val="001E5684"/>
    <w:rsid w:val="001E72E9"/>
    <w:rsid w:val="001F37DE"/>
    <w:rsid w:val="001F434C"/>
    <w:rsid w:val="001F4809"/>
    <w:rsid w:val="001F6D74"/>
    <w:rsid w:val="0020010A"/>
    <w:rsid w:val="00202350"/>
    <w:rsid w:val="00202C59"/>
    <w:rsid w:val="00204491"/>
    <w:rsid w:val="00207294"/>
    <w:rsid w:val="00210959"/>
    <w:rsid w:val="0021164D"/>
    <w:rsid w:val="00212AE1"/>
    <w:rsid w:val="00212DFA"/>
    <w:rsid w:val="00213719"/>
    <w:rsid w:val="00213B24"/>
    <w:rsid w:val="00214352"/>
    <w:rsid w:val="002163ED"/>
    <w:rsid w:val="00217C40"/>
    <w:rsid w:val="00217EE5"/>
    <w:rsid w:val="00225364"/>
    <w:rsid w:val="00225492"/>
    <w:rsid w:val="00225C42"/>
    <w:rsid w:val="00230624"/>
    <w:rsid w:val="00230BA1"/>
    <w:rsid w:val="0023214F"/>
    <w:rsid w:val="00232992"/>
    <w:rsid w:val="00233121"/>
    <w:rsid w:val="00234D90"/>
    <w:rsid w:val="00235745"/>
    <w:rsid w:val="00235F5C"/>
    <w:rsid w:val="00236EF5"/>
    <w:rsid w:val="0024026B"/>
    <w:rsid w:val="002412CB"/>
    <w:rsid w:val="00241378"/>
    <w:rsid w:val="002428B5"/>
    <w:rsid w:val="00242C60"/>
    <w:rsid w:val="00245BF7"/>
    <w:rsid w:val="00246889"/>
    <w:rsid w:val="00246E77"/>
    <w:rsid w:val="002475BC"/>
    <w:rsid w:val="00252B77"/>
    <w:rsid w:val="00252C09"/>
    <w:rsid w:val="00255BBE"/>
    <w:rsid w:val="0025671B"/>
    <w:rsid w:val="00257797"/>
    <w:rsid w:val="00257FA3"/>
    <w:rsid w:val="00260F0D"/>
    <w:rsid w:val="00262378"/>
    <w:rsid w:val="002711FE"/>
    <w:rsid w:val="00273981"/>
    <w:rsid w:val="00275BE1"/>
    <w:rsid w:val="0027615E"/>
    <w:rsid w:val="002776ED"/>
    <w:rsid w:val="00277B56"/>
    <w:rsid w:val="002806AC"/>
    <w:rsid w:val="00282A74"/>
    <w:rsid w:val="002849D4"/>
    <w:rsid w:val="00284CCE"/>
    <w:rsid w:val="00285925"/>
    <w:rsid w:val="00291008"/>
    <w:rsid w:val="00291F5B"/>
    <w:rsid w:val="00292B68"/>
    <w:rsid w:val="00293EEB"/>
    <w:rsid w:val="00294656"/>
    <w:rsid w:val="00294BA2"/>
    <w:rsid w:val="00294C36"/>
    <w:rsid w:val="002950F5"/>
    <w:rsid w:val="0029722A"/>
    <w:rsid w:val="00297586"/>
    <w:rsid w:val="002A19F5"/>
    <w:rsid w:val="002A1F05"/>
    <w:rsid w:val="002A2A34"/>
    <w:rsid w:val="002A45B1"/>
    <w:rsid w:val="002A58E0"/>
    <w:rsid w:val="002A594C"/>
    <w:rsid w:val="002A744E"/>
    <w:rsid w:val="002A7696"/>
    <w:rsid w:val="002B0F38"/>
    <w:rsid w:val="002B1198"/>
    <w:rsid w:val="002B1713"/>
    <w:rsid w:val="002B2F52"/>
    <w:rsid w:val="002B3AB5"/>
    <w:rsid w:val="002B4279"/>
    <w:rsid w:val="002B4922"/>
    <w:rsid w:val="002B5F6F"/>
    <w:rsid w:val="002B69F3"/>
    <w:rsid w:val="002B7F00"/>
    <w:rsid w:val="002C0D0C"/>
    <w:rsid w:val="002C1273"/>
    <w:rsid w:val="002C1627"/>
    <w:rsid w:val="002C1AD8"/>
    <w:rsid w:val="002C22C3"/>
    <w:rsid w:val="002C2D19"/>
    <w:rsid w:val="002C3231"/>
    <w:rsid w:val="002C458A"/>
    <w:rsid w:val="002C63F7"/>
    <w:rsid w:val="002C7B41"/>
    <w:rsid w:val="002D02A2"/>
    <w:rsid w:val="002D10FA"/>
    <w:rsid w:val="002D39F4"/>
    <w:rsid w:val="002D4B3C"/>
    <w:rsid w:val="002D4C55"/>
    <w:rsid w:val="002D578B"/>
    <w:rsid w:val="002D5DFC"/>
    <w:rsid w:val="002D7214"/>
    <w:rsid w:val="002E038B"/>
    <w:rsid w:val="002E104D"/>
    <w:rsid w:val="002E265A"/>
    <w:rsid w:val="002E2674"/>
    <w:rsid w:val="002E2C48"/>
    <w:rsid w:val="002E394E"/>
    <w:rsid w:val="002E6902"/>
    <w:rsid w:val="002E6DED"/>
    <w:rsid w:val="002E7C8F"/>
    <w:rsid w:val="002F0BF5"/>
    <w:rsid w:val="002F1896"/>
    <w:rsid w:val="002F1FAC"/>
    <w:rsid w:val="002F26E7"/>
    <w:rsid w:val="002F3E2A"/>
    <w:rsid w:val="002F434F"/>
    <w:rsid w:val="002F5910"/>
    <w:rsid w:val="002F79FB"/>
    <w:rsid w:val="00300956"/>
    <w:rsid w:val="00303A8F"/>
    <w:rsid w:val="00305BB0"/>
    <w:rsid w:val="00306587"/>
    <w:rsid w:val="003067A3"/>
    <w:rsid w:val="003153F5"/>
    <w:rsid w:val="003163CE"/>
    <w:rsid w:val="00317187"/>
    <w:rsid w:val="00322699"/>
    <w:rsid w:val="00322929"/>
    <w:rsid w:val="0032499A"/>
    <w:rsid w:val="003249DD"/>
    <w:rsid w:val="003251B7"/>
    <w:rsid w:val="003272B5"/>
    <w:rsid w:val="003312A7"/>
    <w:rsid w:val="0033320E"/>
    <w:rsid w:val="003341F7"/>
    <w:rsid w:val="0033602A"/>
    <w:rsid w:val="00341C64"/>
    <w:rsid w:val="003427EF"/>
    <w:rsid w:val="00344AA8"/>
    <w:rsid w:val="00346AFD"/>
    <w:rsid w:val="00347A55"/>
    <w:rsid w:val="00347FEC"/>
    <w:rsid w:val="003509DF"/>
    <w:rsid w:val="00350B2D"/>
    <w:rsid w:val="00351041"/>
    <w:rsid w:val="00351998"/>
    <w:rsid w:val="00352755"/>
    <w:rsid w:val="00352A59"/>
    <w:rsid w:val="003547D1"/>
    <w:rsid w:val="0035495B"/>
    <w:rsid w:val="00354C30"/>
    <w:rsid w:val="003564E2"/>
    <w:rsid w:val="00356F45"/>
    <w:rsid w:val="00360220"/>
    <w:rsid w:val="003609CE"/>
    <w:rsid w:val="00360F5B"/>
    <w:rsid w:val="00361796"/>
    <w:rsid w:val="00362757"/>
    <w:rsid w:val="003632FF"/>
    <w:rsid w:val="0036338F"/>
    <w:rsid w:val="00364DBC"/>
    <w:rsid w:val="00365DF1"/>
    <w:rsid w:val="00366388"/>
    <w:rsid w:val="00366B74"/>
    <w:rsid w:val="003671B0"/>
    <w:rsid w:val="0037225B"/>
    <w:rsid w:val="003740D2"/>
    <w:rsid w:val="00374561"/>
    <w:rsid w:val="00374786"/>
    <w:rsid w:val="00375FC5"/>
    <w:rsid w:val="003774C0"/>
    <w:rsid w:val="003778A3"/>
    <w:rsid w:val="00380E3C"/>
    <w:rsid w:val="003813D9"/>
    <w:rsid w:val="00381F95"/>
    <w:rsid w:val="00383190"/>
    <w:rsid w:val="00383F60"/>
    <w:rsid w:val="00385263"/>
    <w:rsid w:val="003854F4"/>
    <w:rsid w:val="00390577"/>
    <w:rsid w:val="00390E42"/>
    <w:rsid w:val="0039176F"/>
    <w:rsid w:val="003934C5"/>
    <w:rsid w:val="00393CBA"/>
    <w:rsid w:val="00397A69"/>
    <w:rsid w:val="003A041E"/>
    <w:rsid w:val="003A33A5"/>
    <w:rsid w:val="003A4888"/>
    <w:rsid w:val="003A4A10"/>
    <w:rsid w:val="003A710A"/>
    <w:rsid w:val="003B0E8A"/>
    <w:rsid w:val="003B1946"/>
    <w:rsid w:val="003B1D6E"/>
    <w:rsid w:val="003B2734"/>
    <w:rsid w:val="003B3390"/>
    <w:rsid w:val="003B33C7"/>
    <w:rsid w:val="003B4287"/>
    <w:rsid w:val="003B510D"/>
    <w:rsid w:val="003B659E"/>
    <w:rsid w:val="003B7EC0"/>
    <w:rsid w:val="003C275E"/>
    <w:rsid w:val="003C2D26"/>
    <w:rsid w:val="003C47BE"/>
    <w:rsid w:val="003C4FDE"/>
    <w:rsid w:val="003C5A97"/>
    <w:rsid w:val="003C7810"/>
    <w:rsid w:val="003D1CE1"/>
    <w:rsid w:val="003D1FAA"/>
    <w:rsid w:val="003D2EFF"/>
    <w:rsid w:val="003D336B"/>
    <w:rsid w:val="003D62AC"/>
    <w:rsid w:val="003D7407"/>
    <w:rsid w:val="003E02E9"/>
    <w:rsid w:val="003E3A53"/>
    <w:rsid w:val="003E4CEB"/>
    <w:rsid w:val="003E58DF"/>
    <w:rsid w:val="003E6445"/>
    <w:rsid w:val="003E741A"/>
    <w:rsid w:val="003E7528"/>
    <w:rsid w:val="003E7707"/>
    <w:rsid w:val="003E778E"/>
    <w:rsid w:val="003F0664"/>
    <w:rsid w:val="003F3053"/>
    <w:rsid w:val="003F3827"/>
    <w:rsid w:val="003F54E6"/>
    <w:rsid w:val="003F57F8"/>
    <w:rsid w:val="003F5D76"/>
    <w:rsid w:val="003F5E47"/>
    <w:rsid w:val="003F6B36"/>
    <w:rsid w:val="003F6DA3"/>
    <w:rsid w:val="003F71AD"/>
    <w:rsid w:val="0040198C"/>
    <w:rsid w:val="00401CB9"/>
    <w:rsid w:val="00402A7A"/>
    <w:rsid w:val="00404C4C"/>
    <w:rsid w:val="004057DE"/>
    <w:rsid w:val="004077BB"/>
    <w:rsid w:val="0041037D"/>
    <w:rsid w:val="00410B90"/>
    <w:rsid w:val="0041423F"/>
    <w:rsid w:val="00414F81"/>
    <w:rsid w:val="00415186"/>
    <w:rsid w:val="00415573"/>
    <w:rsid w:val="00415C34"/>
    <w:rsid w:val="00416953"/>
    <w:rsid w:val="00416C07"/>
    <w:rsid w:val="004200E0"/>
    <w:rsid w:val="0042112E"/>
    <w:rsid w:val="00421771"/>
    <w:rsid w:val="004222FA"/>
    <w:rsid w:val="004229D6"/>
    <w:rsid w:val="004233F0"/>
    <w:rsid w:val="00423589"/>
    <w:rsid w:val="00424F61"/>
    <w:rsid w:val="00425D15"/>
    <w:rsid w:val="00426A8E"/>
    <w:rsid w:val="00426B9A"/>
    <w:rsid w:val="00430C33"/>
    <w:rsid w:val="00430D8A"/>
    <w:rsid w:val="0043164F"/>
    <w:rsid w:val="00433570"/>
    <w:rsid w:val="0043441E"/>
    <w:rsid w:val="00434D84"/>
    <w:rsid w:val="00435F5C"/>
    <w:rsid w:val="00436A0F"/>
    <w:rsid w:val="00437150"/>
    <w:rsid w:val="0043750A"/>
    <w:rsid w:val="00440DAB"/>
    <w:rsid w:val="00440EEB"/>
    <w:rsid w:val="00441D3E"/>
    <w:rsid w:val="00442054"/>
    <w:rsid w:val="0044216D"/>
    <w:rsid w:val="00442791"/>
    <w:rsid w:val="00443086"/>
    <w:rsid w:val="00447577"/>
    <w:rsid w:val="004479BD"/>
    <w:rsid w:val="00451263"/>
    <w:rsid w:val="00451347"/>
    <w:rsid w:val="00451F65"/>
    <w:rsid w:val="0045389C"/>
    <w:rsid w:val="00453949"/>
    <w:rsid w:val="00455686"/>
    <w:rsid w:val="00455EAE"/>
    <w:rsid w:val="00456900"/>
    <w:rsid w:val="00456AE6"/>
    <w:rsid w:val="00456FFA"/>
    <w:rsid w:val="0045759D"/>
    <w:rsid w:val="004612FB"/>
    <w:rsid w:val="0046281B"/>
    <w:rsid w:val="0046528F"/>
    <w:rsid w:val="004652CA"/>
    <w:rsid w:val="00465D7C"/>
    <w:rsid w:val="0046765B"/>
    <w:rsid w:val="00470453"/>
    <w:rsid w:val="00470CCF"/>
    <w:rsid w:val="004723F7"/>
    <w:rsid w:val="004732E9"/>
    <w:rsid w:val="004734EF"/>
    <w:rsid w:val="0047550F"/>
    <w:rsid w:val="00476672"/>
    <w:rsid w:val="0048172F"/>
    <w:rsid w:val="00481B62"/>
    <w:rsid w:val="00482B23"/>
    <w:rsid w:val="004854BB"/>
    <w:rsid w:val="00485DAA"/>
    <w:rsid w:val="004875DF"/>
    <w:rsid w:val="00490CC7"/>
    <w:rsid w:val="00491096"/>
    <w:rsid w:val="0049341F"/>
    <w:rsid w:val="00494493"/>
    <w:rsid w:val="00496606"/>
    <w:rsid w:val="00496CCB"/>
    <w:rsid w:val="004A2832"/>
    <w:rsid w:val="004A4256"/>
    <w:rsid w:val="004A65FF"/>
    <w:rsid w:val="004A7760"/>
    <w:rsid w:val="004B0364"/>
    <w:rsid w:val="004B0A3F"/>
    <w:rsid w:val="004B3E15"/>
    <w:rsid w:val="004B492E"/>
    <w:rsid w:val="004B4AB3"/>
    <w:rsid w:val="004C1BB9"/>
    <w:rsid w:val="004C32C0"/>
    <w:rsid w:val="004C47A9"/>
    <w:rsid w:val="004C4ECE"/>
    <w:rsid w:val="004C7003"/>
    <w:rsid w:val="004C7419"/>
    <w:rsid w:val="004D0061"/>
    <w:rsid w:val="004D0382"/>
    <w:rsid w:val="004D03F6"/>
    <w:rsid w:val="004D38BF"/>
    <w:rsid w:val="004D6608"/>
    <w:rsid w:val="004D664B"/>
    <w:rsid w:val="004D6B0F"/>
    <w:rsid w:val="004D79E4"/>
    <w:rsid w:val="004E35F5"/>
    <w:rsid w:val="004E3AAF"/>
    <w:rsid w:val="004E4B60"/>
    <w:rsid w:val="004E4E6B"/>
    <w:rsid w:val="004E5E57"/>
    <w:rsid w:val="004E5E66"/>
    <w:rsid w:val="004E7ADB"/>
    <w:rsid w:val="004F118B"/>
    <w:rsid w:val="004F1720"/>
    <w:rsid w:val="004F23E4"/>
    <w:rsid w:val="004F377E"/>
    <w:rsid w:val="004F3FD3"/>
    <w:rsid w:val="004F4886"/>
    <w:rsid w:val="00500B9D"/>
    <w:rsid w:val="00500CB9"/>
    <w:rsid w:val="00500D73"/>
    <w:rsid w:val="0050194B"/>
    <w:rsid w:val="00503B4D"/>
    <w:rsid w:val="00504EE9"/>
    <w:rsid w:val="0050711A"/>
    <w:rsid w:val="00510EAE"/>
    <w:rsid w:val="00511BDB"/>
    <w:rsid w:val="00512719"/>
    <w:rsid w:val="0051495F"/>
    <w:rsid w:val="00514C54"/>
    <w:rsid w:val="00514E4F"/>
    <w:rsid w:val="005151CC"/>
    <w:rsid w:val="005152B6"/>
    <w:rsid w:val="00515A43"/>
    <w:rsid w:val="0051607E"/>
    <w:rsid w:val="0051653D"/>
    <w:rsid w:val="00516896"/>
    <w:rsid w:val="00516F6A"/>
    <w:rsid w:val="005178CB"/>
    <w:rsid w:val="00517AA9"/>
    <w:rsid w:val="00517B16"/>
    <w:rsid w:val="005207B0"/>
    <w:rsid w:val="00520C18"/>
    <w:rsid w:val="00521576"/>
    <w:rsid w:val="00521D2C"/>
    <w:rsid w:val="00522B87"/>
    <w:rsid w:val="005250E6"/>
    <w:rsid w:val="00525AA5"/>
    <w:rsid w:val="00533A5D"/>
    <w:rsid w:val="0053789F"/>
    <w:rsid w:val="0054096C"/>
    <w:rsid w:val="00541A3D"/>
    <w:rsid w:val="00542D23"/>
    <w:rsid w:val="0054442C"/>
    <w:rsid w:val="00544B68"/>
    <w:rsid w:val="00545091"/>
    <w:rsid w:val="0054521F"/>
    <w:rsid w:val="00545F16"/>
    <w:rsid w:val="00547941"/>
    <w:rsid w:val="00550285"/>
    <w:rsid w:val="005503B6"/>
    <w:rsid w:val="00550E7C"/>
    <w:rsid w:val="00551204"/>
    <w:rsid w:val="00552A5A"/>
    <w:rsid w:val="00554FCB"/>
    <w:rsid w:val="0055697C"/>
    <w:rsid w:val="00557507"/>
    <w:rsid w:val="00562492"/>
    <w:rsid w:val="005624E0"/>
    <w:rsid w:val="00562E9F"/>
    <w:rsid w:val="00563088"/>
    <w:rsid w:val="005638CA"/>
    <w:rsid w:val="00563EB0"/>
    <w:rsid w:val="00564531"/>
    <w:rsid w:val="00565B47"/>
    <w:rsid w:val="00566149"/>
    <w:rsid w:val="005700CC"/>
    <w:rsid w:val="005726B4"/>
    <w:rsid w:val="00572866"/>
    <w:rsid w:val="00572A20"/>
    <w:rsid w:val="00572B69"/>
    <w:rsid w:val="00575A3B"/>
    <w:rsid w:val="005769DC"/>
    <w:rsid w:val="00577282"/>
    <w:rsid w:val="00581618"/>
    <w:rsid w:val="00581714"/>
    <w:rsid w:val="00582AB0"/>
    <w:rsid w:val="005835E4"/>
    <w:rsid w:val="005836F8"/>
    <w:rsid w:val="00584B1A"/>
    <w:rsid w:val="00585309"/>
    <w:rsid w:val="00585C31"/>
    <w:rsid w:val="00585C4A"/>
    <w:rsid w:val="005869FF"/>
    <w:rsid w:val="00586CEB"/>
    <w:rsid w:val="00587459"/>
    <w:rsid w:val="005905D3"/>
    <w:rsid w:val="005915B0"/>
    <w:rsid w:val="005918FA"/>
    <w:rsid w:val="00592459"/>
    <w:rsid w:val="00592A86"/>
    <w:rsid w:val="00595FA7"/>
    <w:rsid w:val="0059688B"/>
    <w:rsid w:val="005973E5"/>
    <w:rsid w:val="005A05F8"/>
    <w:rsid w:val="005A1618"/>
    <w:rsid w:val="005A1D70"/>
    <w:rsid w:val="005A430C"/>
    <w:rsid w:val="005A5AE4"/>
    <w:rsid w:val="005A7083"/>
    <w:rsid w:val="005B0378"/>
    <w:rsid w:val="005B11E4"/>
    <w:rsid w:val="005B2260"/>
    <w:rsid w:val="005B24AD"/>
    <w:rsid w:val="005B2868"/>
    <w:rsid w:val="005B3029"/>
    <w:rsid w:val="005B4801"/>
    <w:rsid w:val="005B5C1E"/>
    <w:rsid w:val="005B5D96"/>
    <w:rsid w:val="005B5DB2"/>
    <w:rsid w:val="005B6550"/>
    <w:rsid w:val="005B7259"/>
    <w:rsid w:val="005B76A2"/>
    <w:rsid w:val="005C1309"/>
    <w:rsid w:val="005C23A4"/>
    <w:rsid w:val="005C2CA7"/>
    <w:rsid w:val="005C5ADB"/>
    <w:rsid w:val="005C63B6"/>
    <w:rsid w:val="005C6ACD"/>
    <w:rsid w:val="005C7318"/>
    <w:rsid w:val="005D0639"/>
    <w:rsid w:val="005D0D4D"/>
    <w:rsid w:val="005D0E55"/>
    <w:rsid w:val="005D1CDF"/>
    <w:rsid w:val="005D25A7"/>
    <w:rsid w:val="005D2BB7"/>
    <w:rsid w:val="005D3C75"/>
    <w:rsid w:val="005D47EF"/>
    <w:rsid w:val="005D4AB5"/>
    <w:rsid w:val="005D690A"/>
    <w:rsid w:val="005D6ED5"/>
    <w:rsid w:val="005D6FFE"/>
    <w:rsid w:val="005E09AB"/>
    <w:rsid w:val="005E12DA"/>
    <w:rsid w:val="005E298A"/>
    <w:rsid w:val="005E3BF4"/>
    <w:rsid w:val="005E3EB5"/>
    <w:rsid w:val="005E61A8"/>
    <w:rsid w:val="005E6C46"/>
    <w:rsid w:val="005F0B6F"/>
    <w:rsid w:val="005F1A4C"/>
    <w:rsid w:val="005F4655"/>
    <w:rsid w:val="005F4F6D"/>
    <w:rsid w:val="005F6419"/>
    <w:rsid w:val="005F734D"/>
    <w:rsid w:val="005F7D9D"/>
    <w:rsid w:val="00600742"/>
    <w:rsid w:val="006009DF"/>
    <w:rsid w:val="00601472"/>
    <w:rsid w:val="00601712"/>
    <w:rsid w:val="00602245"/>
    <w:rsid w:val="0060301D"/>
    <w:rsid w:val="00603C84"/>
    <w:rsid w:val="0060543D"/>
    <w:rsid w:val="006059C9"/>
    <w:rsid w:val="006063B5"/>
    <w:rsid w:val="00606CB3"/>
    <w:rsid w:val="006104DD"/>
    <w:rsid w:val="00611825"/>
    <w:rsid w:val="006126DB"/>
    <w:rsid w:val="006130B5"/>
    <w:rsid w:val="00613827"/>
    <w:rsid w:val="00614DD8"/>
    <w:rsid w:val="00615CD8"/>
    <w:rsid w:val="00615EBA"/>
    <w:rsid w:val="00617400"/>
    <w:rsid w:val="006178D9"/>
    <w:rsid w:val="00617ED5"/>
    <w:rsid w:val="006238C4"/>
    <w:rsid w:val="00625BF5"/>
    <w:rsid w:val="00626A1D"/>
    <w:rsid w:val="00631BE0"/>
    <w:rsid w:val="00632D29"/>
    <w:rsid w:val="006334C8"/>
    <w:rsid w:val="00634FEF"/>
    <w:rsid w:val="00635FCE"/>
    <w:rsid w:val="00636643"/>
    <w:rsid w:val="00637B32"/>
    <w:rsid w:val="00637ECA"/>
    <w:rsid w:val="006402E6"/>
    <w:rsid w:val="006404D0"/>
    <w:rsid w:val="0064171D"/>
    <w:rsid w:val="006420FC"/>
    <w:rsid w:val="006436FC"/>
    <w:rsid w:val="006449AF"/>
    <w:rsid w:val="0065284B"/>
    <w:rsid w:val="00655D20"/>
    <w:rsid w:val="006562CD"/>
    <w:rsid w:val="006619B0"/>
    <w:rsid w:val="00663156"/>
    <w:rsid w:val="006635A1"/>
    <w:rsid w:val="00664950"/>
    <w:rsid w:val="00665C5D"/>
    <w:rsid w:val="00667132"/>
    <w:rsid w:val="0066756B"/>
    <w:rsid w:val="006729DF"/>
    <w:rsid w:val="00674493"/>
    <w:rsid w:val="0068011A"/>
    <w:rsid w:val="00680B30"/>
    <w:rsid w:val="00682F8D"/>
    <w:rsid w:val="00683220"/>
    <w:rsid w:val="00686C3F"/>
    <w:rsid w:val="00686EF5"/>
    <w:rsid w:val="00687071"/>
    <w:rsid w:val="00687A98"/>
    <w:rsid w:val="00687FA0"/>
    <w:rsid w:val="00691ADE"/>
    <w:rsid w:val="00691F73"/>
    <w:rsid w:val="00693D43"/>
    <w:rsid w:val="006958B0"/>
    <w:rsid w:val="0069692E"/>
    <w:rsid w:val="00696B53"/>
    <w:rsid w:val="006973BE"/>
    <w:rsid w:val="006A15CB"/>
    <w:rsid w:val="006A1D6A"/>
    <w:rsid w:val="006A3521"/>
    <w:rsid w:val="006A3C11"/>
    <w:rsid w:val="006A48FC"/>
    <w:rsid w:val="006A7793"/>
    <w:rsid w:val="006B0176"/>
    <w:rsid w:val="006B06C0"/>
    <w:rsid w:val="006B0856"/>
    <w:rsid w:val="006B5B43"/>
    <w:rsid w:val="006B7010"/>
    <w:rsid w:val="006B767D"/>
    <w:rsid w:val="006B7769"/>
    <w:rsid w:val="006C2C91"/>
    <w:rsid w:val="006C3095"/>
    <w:rsid w:val="006C344E"/>
    <w:rsid w:val="006C4432"/>
    <w:rsid w:val="006C5417"/>
    <w:rsid w:val="006C5E0C"/>
    <w:rsid w:val="006C7857"/>
    <w:rsid w:val="006C7B06"/>
    <w:rsid w:val="006D2E66"/>
    <w:rsid w:val="006D5DC8"/>
    <w:rsid w:val="006D6081"/>
    <w:rsid w:val="006D60B4"/>
    <w:rsid w:val="006D66C4"/>
    <w:rsid w:val="006D75D7"/>
    <w:rsid w:val="006D7601"/>
    <w:rsid w:val="006D7765"/>
    <w:rsid w:val="006E1151"/>
    <w:rsid w:val="006E29CC"/>
    <w:rsid w:val="006E6311"/>
    <w:rsid w:val="006E6E39"/>
    <w:rsid w:val="006E7705"/>
    <w:rsid w:val="006F18CF"/>
    <w:rsid w:val="006F4EC8"/>
    <w:rsid w:val="006F5B83"/>
    <w:rsid w:val="006F7DBE"/>
    <w:rsid w:val="007003A3"/>
    <w:rsid w:val="007027EC"/>
    <w:rsid w:val="00703C49"/>
    <w:rsid w:val="00704EFB"/>
    <w:rsid w:val="00706520"/>
    <w:rsid w:val="00710425"/>
    <w:rsid w:val="007110B5"/>
    <w:rsid w:val="00711107"/>
    <w:rsid w:val="0071173F"/>
    <w:rsid w:val="00711D72"/>
    <w:rsid w:val="007121AD"/>
    <w:rsid w:val="007130B2"/>
    <w:rsid w:val="0071457D"/>
    <w:rsid w:val="007145FF"/>
    <w:rsid w:val="00715242"/>
    <w:rsid w:val="00715285"/>
    <w:rsid w:val="00715B2A"/>
    <w:rsid w:val="0071698D"/>
    <w:rsid w:val="00717AF9"/>
    <w:rsid w:val="00720D13"/>
    <w:rsid w:val="00720E68"/>
    <w:rsid w:val="00720F14"/>
    <w:rsid w:val="0072110B"/>
    <w:rsid w:val="0072238A"/>
    <w:rsid w:val="00723350"/>
    <w:rsid w:val="007235FF"/>
    <w:rsid w:val="007237A1"/>
    <w:rsid w:val="00725B94"/>
    <w:rsid w:val="00727953"/>
    <w:rsid w:val="00730417"/>
    <w:rsid w:val="00731442"/>
    <w:rsid w:val="007314A5"/>
    <w:rsid w:val="0073228F"/>
    <w:rsid w:val="007323E9"/>
    <w:rsid w:val="00732A4F"/>
    <w:rsid w:val="00732C1B"/>
    <w:rsid w:val="00733B21"/>
    <w:rsid w:val="00734653"/>
    <w:rsid w:val="00735F24"/>
    <w:rsid w:val="007362D1"/>
    <w:rsid w:val="00736F1B"/>
    <w:rsid w:val="00737CD6"/>
    <w:rsid w:val="007401C2"/>
    <w:rsid w:val="007431D2"/>
    <w:rsid w:val="007437F7"/>
    <w:rsid w:val="007450F1"/>
    <w:rsid w:val="00745508"/>
    <w:rsid w:val="00745519"/>
    <w:rsid w:val="00745525"/>
    <w:rsid w:val="00747990"/>
    <w:rsid w:val="00747EAB"/>
    <w:rsid w:val="00751515"/>
    <w:rsid w:val="00752026"/>
    <w:rsid w:val="00753B02"/>
    <w:rsid w:val="00754401"/>
    <w:rsid w:val="007551A1"/>
    <w:rsid w:val="0075768F"/>
    <w:rsid w:val="00757FDF"/>
    <w:rsid w:val="00760C65"/>
    <w:rsid w:val="007614FE"/>
    <w:rsid w:val="007618A5"/>
    <w:rsid w:val="007624A8"/>
    <w:rsid w:val="007626B7"/>
    <w:rsid w:val="00762EEA"/>
    <w:rsid w:val="00762F20"/>
    <w:rsid w:val="00763AF7"/>
    <w:rsid w:val="0076607F"/>
    <w:rsid w:val="007728A2"/>
    <w:rsid w:val="00772EA2"/>
    <w:rsid w:val="007732EB"/>
    <w:rsid w:val="00773594"/>
    <w:rsid w:val="00774AA8"/>
    <w:rsid w:val="00775529"/>
    <w:rsid w:val="00775B5B"/>
    <w:rsid w:val="007771EC"/>
    <w:rsid w:val="0078037D"/>
    <w:rsid w:val="00780761"/>
    <w:rsid w:val="00781289"/>
    <w:rsid w:val="0078192C"/>
    <w:rsid w:val="00782065"/>
    <w:rsid w:val="0078212B"/>
    <w:rsid w:val="0078366A"/>
    <w:rsid w:val="00784DF6"/>
    <w:rsid w:val="00785232"/>
    <w:rsid w:val="007875CC"/>
    <w:rsid w:val="007876E3"/>
    <w:rsid w:val="00791229"/>
    <w:rsid w:val="0079139B"/>
    <w:rsid w:val="007948F6"/>
    <w:rsid w:val="00795829"/>
    <w:rsid w:val="00797915"/>
    <w:rsid w:val="007A07C1"/>
    <w:rsid w:val="007A2588"/>
    <w:rsid w:val="007A29F1"/>
    <w:rsid w:val="007A2FC0"/>
    <w:rsid w:val="007A67B4"/>
    <w:rsid w:val="007A6E3D"/>
    <w:rsid w:val="007A6ED6"/>
    <w:rsid w:val="007B0188"/>
    <w:rsid w:val="007B1273"/>
    <w:rsid w:val="007B186C"/>
    <w:rsid w:val="007B602C"/>
    <w:rsid w:val="007C06DB"/>
    <w:rsid w:val="007C0FAD"/>
    <w:rsid w:val="007C105C"/>
    <w:rsid w:val="007C1696"/>
    <w:rsid w:val="007C22E4"/>
    <w:rsid w:val="007C3ED0"/>
    <w:rsid w:val="007C48C4"/>
    <w:rsid w:val="007C50B2"/>
    <w:rsid w:val="007C5971"/>
    <w:rsid w:val="007C78B8"/>
    <w:rsid w:val="007D1E31"/>
    <w:rsid w:val="007D2CF5"/>
    <w:rsid w:val="007D406E"/>
    <w:rsid w:val="007D5A63"/>
    <w:rsid w:val="007D5EC3"/>
    <w:rsid w:val="007D6396"/>
    <w:rsid w:val="007D76E1"/>
    <w:rsid w:val="007D7BA9"/>
    <w:rsid w:val="007E2640"/>
    <w:rsid w:val="007E2C52"/>
    <w:rsid w:val="007E42DC"/>
    <w:rsid w:val="007E4668"/>
    <w:rsid w:val="007E50F3"/>
    <w:rsid w:val="007E5EFF"/>
    <w:rsid w:val="007E6A20"/>
    <w:rsid w:val="007E7010"/>
    <w:rsid w:val="007F00FE"/>
    <w:rsid w:val="007F0377"/>
    <w:rsid w:val="007F0F2E"/>
    <w:rsid w:val="007F1931"/>
    <w:rsid w:val="007F3223"/>
    <w:rsid w:val="007F54B9"/>
    <w:rsid w:val="007F5D0B"/>
    <w:rsid w:val="007F67D8"/>
    <w:rsid w:val="0080113E"/>
    <w:rsid w:val="00801C91"/>
    <w:rsid w:val="00802649"/>
    <w:rsid w:val="008041BF"/>
    <w:rsid w:val="00805B58"/>
    <w:rsid w:val="00805FDA"/>
    <w:rsid w:val="00806A76"/>
    <w:rsid w:val="00811C9D"/>
    <w:rsid w:val="00812162"/>
    <w:rsid w:val="00813422"/>
    <w:rsid w:val="00814E2B"/>
    <w:rsid w:val="00816C80"/>
    <w:rsid w:val="0081732A"/>
    <w:rsid w:val="0081797B"/>
    <w:rsid w:val="008206A4"/>
    <w:rsid w:val="00824535"/>
    <w:rsid w:val="00824A14"/>
    <w:rsid w:val="008272B4"/>
    <w:rsid w:val="0082796A"/>
    <w:rsid w:val="0083101F"/>
    <w:rsid w:val="0083179E"/>
    <w:rsid w:val="00831EB6"/>
    <w:rsid w:val="008349BF"/>
    <w:rsid w:val="00836469"/>
    <w:rsid w:val="00836DCE"/>
    <w:rsid w:val="0083706F"/>
    <w:rsid w:val="0083707A"/>
    <w:rsid w:val="0084090A"/>
    <w:rsid w:val="00841264"/>
    <w:rsid w:val="00841BCD"/>
    <w:rsid w:val="008429C5"/>
    <w:rsid w:val="00847264"/>
    <w:rsid w:val="00851043"/>
    <w:rsid w:val="00851921"/>
    <w:rsid w:val="00851A8E"/>
    <w:rsid w:val="00852561"/>
    <w:rsid w:val="00852FA5"/>
    <w:rsid w:val="00852FCB"/>
    <w:rsid w:val="0085365B"/>
    <w:rsid w:val="00860790"/>
    <w:rsid w:val="00860F4B"/>
    <w:rsid w:val="00861C51"/>
    <w:rsid w:val="00863D39"/>
    <w:rsid w:val="00864730"/>
    <w:rsid w:val="00865819"/>
    <w:rsid w:val="00865F33"/>
    <w:rsid w:val="00867B0B"/>
    <w:rsid w:val="0087045B"/>
    <w:rsid w:val="00870DA1"/>
    <w:rsid w:val="00871A56"/>
    <w:rsid w:val="00871E99"/>
    <w:rsid w:val="0087539F"/>
    <w:rsid w:val="008808DB"/>
    <w:rsid w:val="008809D0"/>
    <w:rsid w:val="0088129A"/>
    <w:rsid w:val="008826C1"/>
    <w:rsid w:val="00883815"/>
    <w:rsid w:val="00883DFD"/>
    <w:rsid w:val="00883FB9"/>
    <w:rsid w:val="00884538"/>
    <w:rsid w:val="00885028"/>
    <w:rsid w:val="008864AD"/>
    <w:rsid w:val="00886711"/>
    <w:rsid w:val="00887A09"/>
    <w:rsid w:val="0089210C"/>
    <w:rsid w:val="008930B1"/>
    <w:rsid w:val="00893994"/>
    <w:rsid w:val="00893D2E"/>
    <w:rsid w:val="00893ECD"/>
    <w:rsid w:val="008975FC"/>
    <w:rsid w:val="00897D35"/>
    <w:rsid w:val="008A075F"/>
    <w:rsid w:val="008A1BF7"/>
    <w:rsid w:val="008A27AF"/>
    <w:rsid w:val="008A5927"/>
    <w:rsid w:val="008A5B0E"/>
    <w:rsid w:val="008A7D15"/>
    <w:rsid w:val="008B0961"/>
    <w:rsid w:val="008B1858"/>
    <w:rsid w:val="008B19D2"/>
    <w:rsid w:val="008B259A"/>
    <w:rsid w:val="008B317B"/>
    <w:rsid w:val="008B6065"/>
    <w:rsid w:val="008C023C"/>
    <w:rsid w:val="008C0A5A"/>
    <w:rsid w:val="008C39F7"/>
    <w:rsid w:val="008C5E14"/>
    <w:rsid w:val="008C7278"/>
    <w:rsid w:val="008C7F6F"/>
    <w:rsid w:val="008D03E1"/>
    <w:rsid w:val="008D099B"/>
    <w:rsid w:val="008D0AE1"/>
    <w:rsid w:val="008D1561"/>
    <w:rsid w:val="008D2124"/>
    <w:rsid w:val="008D6066"/>
    <w:rsid w:val="008D6E0B"/>
    <w:rsid w:val="008D798A"/>
    <w:rsid w:val="008D7CAF"/>
    <w:rsid w:val="008E1784"/>
    <w:rsid w:val="008E2AD6"/>
    <w:rsid w:val="008E2B14"/>
    <w:rsid w:val="008E5AE5"/>
    <w:rsid w:val="008E6AEF"/>
    <w:rsid w:val="008E79FA"/>
    <w:rsid w:val="008F2C30"/>
    <w:rsid w:val="008F3B9D"/>
    <w:rsid w:val="008F660B"/>
    <w:rsid w:val="008F6B94"/>
    <w:rsid w:val="008F7B61"/>
    <w:rsid w:val="008F7EAC"/>
    <w:rsid w:val="0090007D"/>
    <w:rsid w:val="0090091A"/>
    <w:rsid w:val="0090125A"/>
    <w:rsid w:val="0090235E"/>
    <w:rsid w:val="0090320F"/>
    <w:rsid w:val="0090373B"/>
    <w:rsid w:val="009038BD"/>
    <w:rsid w:val="009042BD"/>
    <w:rsid w:val="009042E3"/>
    <w:rsid w:val="00904FE4"/>
    <w:rsid w:val="0090551D"/>
    <w:rsid w:val="00907D5E"/>
    <w:rsid w:val="00912168"/>
    <w:rsid w:val="00913A66"/>
    <w:rsid w:val="00914C43"/>
    <w:rsid w:val="009177A7"/>
    <w:rsid w:val="00922166"/>
    <w:rsid w:val="0092329F"/>
    <w:rsid w:val="0092433C"/>
    <w:rsid w:val="00926645"/>
    <w:rsid w:val="00927308"/>
    <w:rsid w:val="00927740"/>
    <w:rsid w:val="00930F74"/>
    <w:rsid w:val="009330C7"/>
    <w:rsid w:val="00933C1B"/>
    <w:rsid w:val="00936159"/>
    <w:rsid w:val="00936AC7"/>
    <w:rsid w:val="00937E55"/>
    <w:rsid w:val="009407B6"/>
    <w:rsid w:val="00941F74"/>
    <w:rsid w:val="00943276"/>
    <w:rsid w:val="009432E9"/>
    <w:rsid w:val="009437C1"/>
    <w:rsid w:val="009438A3"/>
    <w:rsid w:val="00950808"/>
    <w:rsid w:val="009529EC"/>
    <w:rsid w:val="00956124"/>
    <w:rsid w:val="009626E6"/>
    <w:rsid w:val="0096431C"/>
    <w:rsid w:val="00965CE3"/>
    <w:rsid w:val="00967440"/>
    <w:rsid w:val="00967AFD"/>
    <w:rsid w:val="00971DFA"/>
    <w:rsid w:val="00971F7B"/>
    <w:rsid w:val="00971F9F"/>
    <w:rsid w:val="009760D0"/>
    <w:rsid w:val="00977115"/>
    <w:rsid w:val="00977304"/>
    <w:rsid w:val="00977E1D"/>
    <w:rsid w:val="00977EA0"/>
    <w:rsid w:val="00977F83"/>
    <w:rsid w:val="00981FD1"/>
    <w:rsid w:val="009837FE"/>
    <w:rsid w:val="00984B00"/>
    <w:rsid w:val="009877F6"/>
    <w:rsid w:val="0099017D"/>
    <w:rsid w:val="009911A8"/>
    <w:rsid w:val="00991515"/>
    <w:rsid w:val="00991D17"/>
    <w:rsid w:val="00991DF6"/>
    <w:rsid w:val="00992F06"/>
    <w:rsid w:val="00994467"/>
    <w:rsid w:val="00996E70"/>
    <w:rsid w:val="0099717F"/>
    <w:rsid w:val="00997513"/>
    <w:rsid w:val="00997BF5"/>
    <w:rsid w:val="00997D10"/>
    <w:rsid w:val="00997F2B"/>
    <w:rsid w:val="009A06A8"/>
    <w:rsid w:val="009A15E5"/>
    <w:rsid w:val="009A1E2B"/>
    <w:rsid w:val="009A4C41"/>
    <w:rsid w:val="009A4FD5"/>
    <w:rsid w:val="009A6DC1"/>
    <w:rsid w:val="009B0573"/>
    <w:rsid w:val="009B1128"/>
    <w:rsid w:val="009B2512"/>
    <w:rsid w:val="009B4298"/>
    <w:rsid w:val="009B7B4B"/>
    <w:rsid w:val="009B7C21"/>
    <w:rsid w:val="009C0F04"/>
    <w:rsid w:val="009C2A33"/>
    <w:rsid w:val="009C2D85"/>
    <w:rsid w:val="009C3181"/>
    <w:rsid w:val="009C3B18"/>
    <w:rsid w:val="009C5B72"/>
    <w:rsid w:val="009D0CF5"/>
    <w:rsid w:val="009D1771"/>
    <w:rsid w:val="009D2305"/>
    <w:rsid w:val="009D2717"/>
    <w:rsid w:val="009D4B16"/>
    <w:rsid w:val="009D6BFE"/>
    <w:rsid w:val="009E3153"/>
    <w:rsid w:val="009E37A3"/>
    <w:rsid w:val="009E4E6E"/>
    <w:rsid w:val="009E5FA9"/>
    <w:rsid w:val="009E66AD"/>
    <w:rsid w:val="009E7C0E"/>
    <w:rsid w:val="009F394F"/>
    <w:rsid w:val="009F44D0"/>
    <w:rsid w:val="009F542D"/>
    <w:rsid w:val="009F5711"/>
    <w:rsid w:val="009F5762"/>
    <w:rsid w:val="00A00055"/>
    <w:rsid w:val="00A01408"/>
    <w:rsid w:val="00A01BD8"/>
    <w:rsid w:val="00A02682"/>
    <w:rsid w:val="00A02FF3"/>
    <w:rsid w:val="00A037B5"/>
    <w:rsid w:val="00A04992"/>
    <w:rsid w:val="00A0592E"/>
    <w:rsid w:val="00A0628E"/>
    <w:rsid w:val="00A11134"/>
    <w:rsid w:val="00A12117"/>
    <w:rsid w:val="00A12BFB"/>
    <w:rsid w:val="00A13229"/>
    <w:rsid w:val="00A13DBA"/>
    <w:rsid w:val="00A147AA"/>
    <w:rsid w:val="00A14E30"/>
    <w:rsid w:val="00A15FD6"/>
    <w:rsid w:val="00A1707D"/>
    <w:rsid w:val="00A1782F"/>
    <w:rsid w:val="00A20A60"/>
    <w:rsid w:val="00A21D71"/>
    <w:rsid w:val="00A2204A"/>
    <w:rsid w:val="00A22B78"/>
    <w:rsid w:val="00A23A61"/>
    <w:rsid w:val="00A23AC2"/>
    <w:rsid w:val="00A24609"/>
    <w:rsid w:val="00A24640"/>
    <w:rsid w:val="00A246F7"/>
    <w:rsid w:val="00A24CB2"/>
    <w:rsid w:val="00A25AE5"/>
    <w:rsid w:val="00A26442"/>
    <w:rsid w:val="00A268E9"/>
    <w:rsid w:val="00A26C70"/>
    <w:rsid w:val="00A27E5C"/>
    <w:rsid w:val="00A32654"/>
    <w:rsid w:val="00A33FAC"/>
    <w:rsid w:val="00A37002"/>
    <w:rsid w:val="00A411FF"/>
    <w:rsid w:val="00A41B21"/>
    <w:rsid w:val="00A4355E"/>
    <w:rsid w:val="00A4359F"/>
    <w:rsid w:val="00A446FB"/>
    <w:rsid w:val="00A451D0"/>
    <w:rsid w:val="00A46F7B"/>
    <w:rsid w:val="00A47375"/>
    <w:rsid w:val="00A520D9"/>
    <w:rsid w:val="00A525B0"/>
    <w:rsid w:val="00A52E86"/>
    <w:rsid w:val="00A54940"/>
    <w:rsid w:val="00A54C34"/>
    <w:rsid w:val="00A57A10"/>
    <w:rsid w:val="00A60FA6"/>
    <w:rsid w:val="00A63BDC"/>
    <w:rsid w:val="00A64053"/>
    <w:rsid w:val="00A643E9"/>
    <w:rsid w:val="00A64561"/>
    <w:rsid w:val="00A64DA0"/>
    <w:rsid w:val="00A653E2"/>
    <w:rsid w:val="00A7027A"/>
    <w:rsid w:val="00A71907"/>
    <w:rsid w:val="00A727C1"/>
    <w:rsid w:val="00A7432E"/>
    <w:rsid w:val="00A754DD"/>
    <w:rsid w:val="00A76272"/>
    <w:rsid w:val="00A77A93"/>
    <w:rsid w:val="00A8016C"/>
    <w:rsid w:val="00A80D51"/>
    <w:rsid w:val="00A80D79"/>
    <w:rsid w:val="00A816F0"/>
    <w:rsid w:val="00A82626"/>
    <w:rsid w:val="00A8371E"/>
    <w:rsid w:val="00A840E0"/>
    <w:rsid w:val="00A8494D"/>
    <w:rsid w:val="00A857C6"/>
    <w:rsid w:val="00A90B12"/>
    <w:rsid w:val="00A922CB"/>
    <w:rsid w:val="00A925AE"/>
    <w:rsid w:val="00A92BCD"/>
    <w:rsid w:val="00A9368E"/>
    <w:rsid w:val="00A936FD"/>
    <w:rsid w:val="00A94468"/>
    <w:rsid w:val="00A953BE"/>
    <w:rsid w:val="00A95545"/>
    <w:rsid w:val="00A966E2"/>
    <w:rsid w:val="00A96F2E"/>
    <w:rsid w:val="00AA0AD0"/>
    <w:rsid w:val="00AA1B0E"/>
    <w:rsid w:val="00AA1EBB"/>
    <w:rsid w:val="00AA21F8"/>
    <w:rsid w:val="00AA281C"/>
    <w:rsid w:val="00AA3154"/>
    <w:rsid w:val="00AA3CBF"/>
    <w:rsid w:val="00AA42D7"/>
    <w:rsid w:val="00AA47B6"/>
    <w:rsid w:val="00AB11B8"/>
    <w:rsid w:val="00AB2511"/>
    <w:rsid w:val="00AB4FDB"/>
    <w:rsid w:val="00AB508A"/>
    <w:rsid w:val="00AB5F84"/>
    <w:rsid w:val="00AC163B"/>
    <w:rsid w:val="00AC2D9E"/>
    <w:rsid w:val="00AC5CA7"/>
    <w:rsid w:val="00AC6058"/>
    <w:rsid w:val="00AC6AA1"/>
    <w:rsid w:val="00AD0F19"/>
    <w:rsid w:val="00AD13FB"/>
    <w:rsid w:val="00AD3A0F"/>
    <w:rsid w:val="00AD6CE5"/>
    <w:rsid w:val="00AD74AC"/>
    <w:rsid w:val="00AE1A20"/>
    <w:rsid w:val="00AE2BA5"/>
    <w:rsid w:val="00AE3403"/>
    <w:rsid w:val="00AE5181"/>
    <w:rsid w:val="00AE56B1"/>
    <w:rsid w:val="00AE65AF"/>
    <w:rsid w:val="00AE69FC"/>
    <w:rsid w:val="00AE6D09"/>
    <w:rsid w:val="00AF26DE"/>
    <w:rsid w:val="00AF2A71"/>
    <w:rsid w:val="00AF478A"/>
    <w:rsid w:val="00AF4B60"/>
    <w:rsid w:val="00AF58BC"/>
    <w:rsid w:val="00AF6925"/>
    <w:rsid w:val="00AF6DA3"/>
    <w:rsid w:val="00AF709B"/>
    <w:rsid w:val="00AF7136"/>
    <w:rsid w:val="00AF796D"/>
    <w:rsid w:val="00AF7A7C"/>
    <w:rsid w:val="00B02070"/>
    <w:rsid w:val="00B0268B"/>
    <w:rsid w:val="00B02917"/>
    <w:rsid w:val="00B03786"/>
    <w:rsid w:val="00B0496D"/>
    <w:rsid w:val="00B04E2E"/>
    <w:rsid w:val="00B111B5"/>
    <w:rsid w:val="00B11270"/>
    <w:rsid w:val="00B134CE"/>
    <w:rsid w:val="00B14508"/>
    <w:rsid w:val="00B14C2D"/>
    <w:rsid w:val="00B15BCC"/>
    <w:rsid w:val="00B16099"/>
    <w:rsid w:val="00B16656"/>
    <w:rsid w:val="00B203DD"/>
    <w:rsid w:val="00B20ABC"/>
    <w:rsid w:val="00B2267A"/>
    <w:rsid w:val="00B2364A"/>
    <w:rsid w:val="00B24198"/>
    <w:rsid w:val="00B252D3"/>
    <w:rsid w:val="00B2579F"/>
    <w:rsid w:val="00B26259"/>
    <w:rsid w:val="00B30896"/>
    <w:rsid w:val="00B32688"/>
    <w:rsid w:val="00B36C96"/>
    <w:rsid w:val="00B36E4E"/>
    <w:rsid w:val="00B36EFD"/>
    <w:rsid w:val="00B408B6"/>
    <w:rsid w:val="00B42392"/>
    <w:rsid w:val="00B42B55"/>
    <w:rsid w:val="00B42B7B"/>
    <w:rsid w:val="00B42DE5"/>
    <w:rsid w:val="00B43078"/>
    <w:rsid w:val="00B431B2"/>
    <w:rsid w:val="00B44935"/>
    <w:rsid w:val="00B4579E"/>
    <w:rsid w:val="00B46B84"/>
    <w:rsid w:val="00B526B7"/>
    <w:rsid w:val="00B542DA"/>
    <w:rsid w:val="00B55BEA"/>
    <w:rsid w:val="00B56371"/>
    <w:rsid w:val="00B564D7"/>
    <w:rsid w:val="00B620E9"/>
    <w:rsid w:val="00B631A5"/>
    <w:rsid w:val="00B6333F"/>
    <w:rsid w:val="00B646B3"/>
    <w:rsid w:val="00B65DD6"/>
    <w:rsid w:val="00B66B7D"/>
    <w:rsid w:val="00B67CC2"/>
    <w:rsid w:val="00B67F14"/>
    <w:rsid w:val="00B716E4"/>
    <w:rsid w:val="00B73862"/>
    <w:rsid w:val="00B73F43"/>
    <w:rsid w:val="00B73FC3"/>
    <w:rsid w:val="00B74B08"/>
    <w:rsid w:val="00B75BBF"/>
    <w:rsid w:val="00B80620"/>
    <w:rsid w:val="00B811A7"/>
    <w:rsid w:val="00B81AD9"/>
    <w:rsid w:val="00B81CDC"/>
    <w:rsid w:val="00B84426"/>
    <w:rsid w:val="00B85530"/>
    <w:rsid w:val="00B85BFD"/>
    <w:rsid w:val="00B8701E"/>
    <w:rsid w:val="00B87AF9"/>
    <w:rsid w:val="00B926FC"/>
    <w:rsid w:val="00B9380C"/>
    <w:rsid w:val="00B94C93"/>
    <w:rsid w:val="00B970CF"/>
    <w:rsid w:val="00BA0702"/>
    <w:rsid w:val="00BA2FD5"/>
    <w:rsid w:val="00BA308C"/>
    <w:rsid w:val="00BA5A75"/>
    <w:rsid w:val="00BA5B45"/>
    <w:rsid w:val="00BA5F7E"/>
    <w:rsid w:val="00BA6B66"/>
    <w:rsid w:val="00BA6E48"/>
    <w:rsid w:val="00BA6EF6"/>
    <w:rsid w:val="00BA7555"/>
    <w:rsid w:val="00BA7C54"/>
    <w:rsid w:val="00BB562E"/>
    <w:rsid w:val="00BB57D3"/>
    <w:rsid w:val="00BB6533"/>
    <w:rsid w:val="00BB695D"/>
    <w:rsid w:val="00BB7C55"/>
    <w:rsid w:val="00BC2D0C"/>
    <w:rsid w:val="00BC429D"/>
    <w:rsid w:val="00BC49A5"/>
    <w:rsid w:val="00BC550D"/>
    <w:rsid w:val="00BC560B"/>
    <w:rsid w:val="00BC6A5D"/>
    <w:rsid w:val="00BD1E10"/>
    <w:rsid w:val="00BD36B7"/>
    <w:rsid w:val="00BD47C8"/>
    <w:rsid w:val="00BD4B31"/>
    <w:rsid w:val="00BD7EDD"/>
    <w:rsid w:val="00BE066B"/>
    <w:rsid w:val="00BE0AF6"/>
    <w:rsid w:val="00BE1DB1"/>
    <w:rsid w:val="00BE1F03"/>
    <w:rsid w:val="00BE22CE"/>
    <w:rsid w:val="00BE31CA"/>
    <w:rsid w:val="00BE45D1"/>
    <w:rsid w:val="00BE4E74"/>
    <w:rsid w:val="00BE58A7"/>
    <w:rsid w:val="00BE6944"/>
    <w:rsid w:val="00BF00D3"/>
    <w:rsid w:val="00BF1D14"/>
    <w:rsid w:val="00BF1E40"/>
    <w:rsid w:val="00BF202A"/>
    <w:rsid w:val="00BF2218"/>
    <w:rsid w:val="00BF3405"/>
    <w:rsid w:val="00BF4BCA"/>
    <w:rsid w:val="00BF5240"/>
    <w:rsid w:val="00BF7217"/>
    <w:rsid w:val="00BF7337"/>
    <w:rsid w:val="00BF7668"/>
    <w:rsid w:val="00BF7FA6"/>
    <w:rsid w:val="00C013E7"/>
    <w:rsid w:val="00C031F1"/>
    <w:rsid w:val="00C03E45"/>
    <w:rsid w:val="00C0426B"/>
    <w:rsid w:val="00C045DF"/>
    <w:rsid w:val="00C04E3F"/>
    <w:rsid w:val="00C074AB"/>
    <w:rsid w:val="00C074E4"/>
    <w:rsid w:val="00C07E92"/>
    <w:rsid w:val="00C10E2D"/>
    <w:rsid w:val="00C11657"/>
    <w:rsid w:val="00C11E68"/>
    <w:rsid w:val="00C12A52"/>
    <w:rsid w:val="00C13686"/>
    <w:rsid w:val="00C158F9"/>
    <w:rsid w:val="00C16150"/>
    <w:rsid w:val="00C16765"/>
    <w:rsid w:val="00C16FFA"/>
    <w:rsid w:val="00C1758E"/>
    <w:rsid w:val="00C17951"/>
    <w:rsid w:val="00C20305"/>
    <w:rsid w:val="00C20DD8"/>
    <w:rsid w:val="00C20E87"/>
    <w:rsid w:val="00C21531"/>
    <w:rsid w:val="00C2394A"/>
    <w:rsid w:val="00C26D43"/>
    <w:rsid w:val="00C30DBB"/>
    <w:rsid w:val="00C314D4"/>
    <w:rsid w:val="00C32CE1"/>
    <w:rsid w:val="00C34270"/>
    <w:rsid w:val="00C35173"/>
    <w:rsid w:val="00C37699"/>
    <w:rsid w:val="00C3779A"/>
    <w:rsid w:val="00C40534"/>
    <w:rsid w:val="00C40AC2"/>
    <w:rsid w:val="00C41C9B"/>
    <w:rsid w:val="00C41E52"/>
    <w:rsid w:val="00C4286E"/>
    <w:rsid w:val="00C447EC"/>
    <w:rsid w:val="00C44E9F"/>
    <w:rsid w:val="00C452B7"/>
    <w:rsid w:val="00C454AA"/>
    <w:rsid w:val="00C46548"/>
    <w:rsid w:val="00C471D0"/>
    <w:rsid w:val="00C50520"/>
    <w:rsid w:val="00C5328B"/>
    <w:rsid w:val="00C54BA1"/>
    <w:rsid w:val="00C574D5"/>
    <w:rsid w:val="00C67936"/>
    <w:rsid w:val="00C70322"/>
    <w:rsid w:val="00C73F32"/>
    <w:rsid w:val="00C74D4A"/>
    <w:rsid w:val="00C77ABB"/>
    <w:rsid w:val="00C81D0C"/>
    <w:rsid w:val="00C8375F"/>
    <w:rsid w:val="00C83778"/>
    <w:rsid w:val="00C83E6E"/>
    <w:rsid w:val="00C853B1"/>
    <w:rsid w:val="00C85FE4"/>
    <w:rsid w:val="00C862AA"/>
    <w:rsid w:val="00C87462"/>
    <w:rsid w:val="00C9002A"/>
    <w:rsid w:val="00C912EC"/>
    <w:rsid w:val="00C92B1C"/>
    <w:rsid w:val="00C92C7B"/>
    <w:rsid w:val="00C92F58"/>
    <w:rsid w:val="00C93BD6"/>
    <w:rsid w:val="00C945F1"/>
    <w:rsid w:val="00C965B7"/>
    <w:rsid w:val="00C967A0"/>
    <w:rsid w:val="00C97582"/>
    <w:rsid w:val="00CA180C"/>
    <w:rsid w:val="00CA19DA"/>
    <w:rsid w:val="00CA3115"/>
    <w:rsid w:val="00CA3BFE"/>
    <w:rsid w:val="00CA481B"/>
    <w:rsid w:val="00CA4E56"/>
    <w:rsid w:val="00CA663D"/>
    <w:rsid w:val="00CA7277"/>
    <w:rsid w:val="00CA7FB9"/>
    <w:rsid w:val="00CB0715"/>
    <w:rsid w:val="00CB08E1"/>
    <w:rsid w:val="00CB0A3A"/>
    <w:rsid w:val="00CB174A"/>
    <w:rsid w:val="00CB22B2"/>
    <w:rsid w:val="00CB31E3"/>
    <w:rsid w:val="00CB6F6F"/>
    <w:rsid w:val="00CB7115"/>
    <w:rsid w:val="00CC0DD8"/>
    <w:rsid w:val="00CC10B6"/>
    <w:rsid w:val="00CC2140"/>
    <w:rsid w:val="00CC24B5"/>
    <w:rsid w:val="00CC3EE2"/>
    <w:rsid w:val="00CC5319"/>
    <w:rsid w:val="00CC5D88"/>
    <w:rsid w:val="00CC703B"/>
    <w:rsid w:val="00CD040E"/>
    <w:rsid w:val="00CD2A77"/>
    <w:rsid w:val="00CD4165"/>
    <w:rsid w:val="00CD7492"/>
    <w:rsid w:val="00CDAAB0"/>
    <w:rsid w:val="00CE01D9"/>
    <w:rsid w:val="00CE06F1"/>
    <w:rsid w:val="00CE0B29"/>
    <w:rsid w:val="00CE0EBA"/>
    <w:rsid w:val="00CE163A"/>
    <w:rsid w:val="00CE36A9"/>
    <w:rsid w:val="00CE3A6B"/>
    <w:rsid w:val="00CE454A"/>
    <w:rsid w:val="00CE558A"/>
    <w:rsid w:val="00CE6A16"/>
    <w:rsid w:val="00CE7579"/>
    <w:rsid w:val="00CF30ED"/>
    <w:rsid w:val="00CF3D95"/>
    <w:rsid w:val="00CF5FE5"/>
    <w:rsid w:val="00CF7902"/>
    <w:rsid w:val="00D00211"/>
    <w:rsid w:val="00D006D1"/>
    <w:rsid w:val="00D012DB"/>
    <w:rsid w:val="00D01F3C"/>
    <w:rsid w:val="00D025AE"/>
    <w:rsid w:val="00D02ED9"/>
    <w:rsid w:val="00D03018"/>
    <w:rsid w:val="00D04C87"/>
    <w:rsid w:val="00D06309"/>
    <w:rsid w:val="00D076DA"/>
    <w:rsid w:val="00D07CFE"/>
    <w:rsid w:val="00D11211"/>
    <w:rsid w:val="00D1400B"/>
    <w:rsid w:val="00D144FA"/>
    <w:rsid w:val="00D160D9"/>
    <w:rsid w:val="00D16293"/>
    <w:rsid w:val="00D20A52"/>
    <w:rsid w:val="00D20C73"/>
    <w:rsid w:val="00D22563"/>
    <w:rsid w:val="00D22770"/>
    <w:rsid w:val="00D22C9B"/>
    <w:rsid w:val="00D23882"/>
    <w:rsid w:val="00D23C4A"/>
    <w:rsid w:val="00D242BD"/>
    <w:rsid w:val="00D25220"/>
    <w:rsid w:val="00D260A7"/>
    <w:rsid w:val="00D325E3"/>
    <w:rsid w:val="00D3453B"/>
    <w:rsid w:val="00D351EA"/>
    <w:rsid w:val="00D35CD3"/>
    <w:rsid w:val="00D37363"/>
    <w:rsid w:val="00D37564"/>
    <w:rsid w:val="00D400EF"/>
    <w:rsid w:val="00D40288"/>
    <w:rsid w:val="00D4073F"/>
    <w:rsid w:val="00D41175"/>
    <w:rsid w:val="00D43403"/>
    <w:rsid w:val="00D43D23"/>
    <w:rsid w:val="00D4640F"/>
    <w:rsid w:val="00D46DF2"/>
    <w:rsid w:val="00D47D94"/>
    <w:rsid w:val="00D5000B"/>
    <w:rsid w:val="00D50A6B"/>
    <w:rsid w:val="00D515CF"/>
    <w:rsid w:val="00D51605"/>
    <w:rsid w:val="00D51D51"/>
    <w:rsid w:val="00D5270B"/>
    <w:rsid w:val="00D541AF"/>
    <w:rsid w:val="00D54493"/>
    <w:rsid w:val="00D555BB"/>
    <w:rsid w:val="00D56C03"/>
    <w:rsid w:val="00D56E55"/>
    <w:rsid w:val="00D56F82"/>
    <w:rsid w:val="00D57230"/>
    <w:rsid w:val="00D60A1C"/>
    <w:rsid w:val="00D6150F"/>
    <w:rsid w:val="00D62E6E"/>
    <w:rsid w:val="00D62E71"/>
    <w:rsid w:val="00D6430D"/>
    <w:rsid w:val="00D64608"/>
    <w:rsid w:val="00D65569"/>
    <w:rsid w:val="00D65D2F"/>
    <w:rsid w:val="00D65E81"/>
    <w:rsid w:val="00D66188"/>
    <w:rsid w:val="00D6629C"/>
    <w:rsid w:val="00D67961"/>
    <w:rsid w:val="00D7139A"/>
    <w:rsid w:val="00D71A4A"/>
    <w:rsid w:val="00D731F6"/>
    <w:rsid w:val="00D738A7"/>
    <w:rsid w:val="00D740CA"/>
    <w:rsid w:val="00D75F27"/>
    <w:rsid w:val="00D77C73"/>
    <w:rsid w:val="00D77FEF"/>
    <w:rsid w:val="00D8033E"/>
    <w:rsid w:val="00D8251C"/>
    <w:rsid w:val="00D82B7E"/>
    <w:rsid w:val="00D8447E"/>
    <w:rsid w:val="00D853D8"/>
    <w:rsid w:val="00D85475"/>
    <w:rsid w:val="00D85728"/>
    <w:rsid w:val="00D8588B"/>
    <w:rsid w:val="00D85BC4"/>
    <w:rsid w:val="00D91387"/>
    <w:rsid w:val="00D91ABD"/>
    <w:rsid w:val="00D9325C"/>
    <w:rsid w:val="00D93D1E"/>
    <w:rsid w:val="00D94D5C"/>
    <w:rsid w:val="00D95481"/>
    <w:rsid w:val="00D95D6C"/>
    <w:rsid w:val="00D96693"/>
    <w:rsid w:val="00D97CAA"/>
    <w:rsid w:val="00DA1FAF"/>
    <w:rsid w:val="00DA5436"/>
    <w:rsid w:val="00DA7A70"/>
    <w:rsid w:val="00DB0031"/>
    <w:rsid w:val="00DB0EC5"/>
    <w:rsid w:val="00DB46F2"/>
    <w:rsid w:val="00DB54E6"/>
    <w:rsid w:val="00DC18E0"/>
    <w:rsid w:val="00DC1DBA"/>
    <w:rsid w:val="00DC259D"/>
    <w:rsid w:val="00DC2C80"/>
    <w:rsid w:val="00DC44C6"/>
    <w:rsid w:val="00DC7A13"/>
    <w:rsid w:val="00DD1017"/>
    <w:rsid w:val="00DD399A"/>
    <w:rsid w:val="00DD5173"/>
    <w:rsid w:val="00DD5D92"/>
    <w:rsid w:val="00DD7A27"/>
    <w:rsid w:val="00DE1814"/>
    <w:rsid w:val="00DE1FE6"/>
    <w:rsid w:val="00DE3691"/>
    <w:rsid w:val="00DE4737"/>
    <w:rsid w:val="00DE4A72"/>
    <w:rsid w:val="00DE5D15"/>
    <w:rsid w:val="00DE7064"/>
    <w:rsid w:val="00DE72C4"/>
    <w:rsid w:val="00DE799D"/>
    <w:rsid w:val="00DE7FF5"/>
    <w:rsid w:val="00DF1076"/>
    <w:rsid w:val="00DF19BA"/>
    <w:rsid w:val="00DF1E0A"/>
    <w:rsid w:val="00DF2997"/>
    <w:rsid w:val="00DF3434"/>
    <w:rsid w:val="00DF3BB5"/>
    <w:rsid w:val="00DF4919"/>
    <w:rsid w:val="00DF5546"/>
    <w:rsid w:val="00DF5D86"/>
    <w:rsid w:val="00E02D00"/>
    <w:rsid w:val="00E02FB9"/>
    <w:rsid w:val="00E04B4F"/>
    <w:rsid w:val="00E04F38"/>
    <w:rsid w:val="00E05FC2"/>
    <w:rsid w:val="00E10BC4"/>
    <w:rsid w:val="00E11027"/>
    <w:rsid w:val="00E12468"/>
    <w:rsid w:val="00E13073"/>
    <w:rsid w:val="00E1415D"/>
    <w:rsid w:val="00E1486C"/>
    <w:rsid w:val="00E16F5F"/>
    <w:rsid w:val="00E213BD"/>
    <w:rsid w:val="00E2186C"/>
    <w:rsid w:val="00E233D3"/>
    <w:rsid w:val="00E24624"/>
    <w:rsid w:val="00E249AE"/>
    <w:rsid w:val="00E2583F"/>
    <w:rsid w:val="00E264A2"/>
    <w:rsid w:val="00E26C92"/>
    <w:rsid w:val="00E27BD2"/>
    <w:rsid w:val="00E31C72"/>
    <w:rsid w:val="00E323E9"/>
    <w:rsid w:val="00E32743"/>
    <w:rsid w:val="00E32935"/>
    <w:rsid w:val="00E32FB6"/>
    <w:rsid w:val="00E34018"/>
    <w:rsid w:val="00E34B79"/>
    <w:rsid w:val="00E3501F"/>
    <w:rsid w:val="00E356EA"/>
    <w:rsid w:val="00E36B69"/>
    <w:rsid w:val="00E37AEA"/>
    <w:rsid w:val="00E40C8F"/>
    <w:rsid w:val="00E410AF"/>
    <w:rsid w:val="00E41696"/>
    <w:rsid w:val="00E437D2"/>
    <w:rsid w:val="00E43947"/>
    <w:rsid w:val="00E43BF9"/>
    <w:rsid w:val="00E446D9"/>
    <w:rsid w:val="00E44F0C"/>
    <w:rsid w:val="00E4575F"/>
    <w:rsid w:val="00E47666"/>
    <w:rsid w:val="00E47BC6"/>
    <w:rsid w:val="00E50714"/>
    <w:rsid w:val="00E51279"/>
    <w:rsid w:val="00E51930"/>
    <w:rsid w:val="00E5259C"/>
    <w:rsid w:val="00E529C5"/>
    <w:rsid w:val="00E52ED9"/>
    <w:rsid w:val="00E54394"/>
    <w:rsid w:val="00E54B70"/>
    <w:rsid w:val="00E54F05"/>
    <w:rsid w:val="00E55636"/>
    <w:rsid w:val="00E55751"/>
    <w:rsid w:val="00E57D1A"/>
    <w:rsid w:val="00E57E50"/>
    <w:rsid w:val="00E57FA7"/>
    <w:rsid w:val="00E601FD"/>
    <w:rsid w:val="00E6119D"/>
    <w:rsid w:val="00E6171E"/>
    <w:rsid w:val="00E721BA"/>
    <w:rsid w:val="00E7398E"/>
    <w:rsid w:val="00E73E7B"/>
    <w:rsid w:val="00E76D40"/>
    <w:rsid w:val="00E80830"/>
    <w:rsid w:val="00E81CC4"/>
    <w:rsid w:val="00E829B3"/>
    <w:rsid w:val="00E82B94"/>
    <w:rsid w:val="00E82B99"/>
    <w:rsid w:val="00E848FD"/>
    <w:rsid w:val="00E84B95"/>
    <w:rsid w:val="00E84CCC"/>
    <w:rsid w:val="00E85F55"/>
    <w:rsid w:val="00E86DFA"/>
    <w:rsid w:val="00E905B1"/>
    <w:rsid w:val="00E91A53"/>
    <w:rsid w:val="00E925DD"/>
    <w:rsid w:val="00E92864"/>
    <w:rsid w:val="00E93598"/>
    <w:rsid w:val="00E93CBA"/>
    <w:rsid w:val="00E94AB2"/>
    <w:rsid w:val="00E95517"/>
    <w:rsid w:val="00E97D14"/>
    <w:rsid w:val="00EA2311"/>
    <w:rsid w:val="00EA28AA"/>
    <w:rsid w:val="00EA5C37"/>
    <w:rsid w:val="00EA5F7C"/>
    <w:rsid w:val="00EA68B1"/>
    <w:rsid w:val="00EA7AFB"/>
    <w:rsid w:val="00EB04F3"/>
    <w:rsid w:val="00EB0F4A"/>
    <w:rsid w:val="00EB2710"/>
    <w:rsid w:val="00EB2790"/>
    <w:rsid w:val="00EB59E5"/>
    <w:rsid w:val="00EB6552"/>
    <w:rsid w:val="00EB6573"/>
    <w:rsid w:val="00EB704E"/>
    <w:rsid w:val="00EB7A14"/>
    <w:rsid w:val="00EC0E62"/>
    <w:rsid w:val="00EC29EF"/>
    <w:rsid w:val="00EC36EA"/>
    <w:rsid w:val="00EC56FC"/>
    <w:rsid w:val="00EC5968"/>
    <w:rsid w:val="00EC6298"/>
    <w:rsid w:val="00EC730C"/>
    <w:rsid w:val="00EC7BC3"/>
    <w:rsid w:val="00ED0AEF"/>
    <w:rsid w:val="00ED407E"/>
    <w:rsid w:val="00ED68C2"/>
    <w:rsid w:val="00ED6F94"/>
    <w:rsid w:val="00ED7600"/>
    <w:rsid w:val="00ED7838"/>
    <w:rsid w:val="00EE2116"/>
    <w:rsid w:val="00EE3D02"/>
    <w:rsid w:val="00EE529F"/>
    <w:rsid w:val="00EE7EE3"/>
    <w:rsid w:val="00EF18C4"/>
    <w:rsid w:val="00EF3565"/>
    <w:rsid w:val="00EF4487"/>
    <w:rsid w:val="00EF6073"/>
    <w:rsid w:val="00EF698B"/>
    <w:rsid w:val="00F00F75"/>
    <w:rsid w:val="00F02215"/>
    <w:rsid w:val="00F074C1"/>
    <w:rsid w:val="00F07839"/>
    <w:rsid w:val="00F07F48"/>
    <w:rsid w:val="00F10ADE"/>
    <w:rsid w:val="00F1169E"/>
    <w:rsid w:val="00F126DC"/>
    <w:rsid w:val="00F128D6"/>
    <w:rsid w:val="00F1362C"/>
    <w:rsid w:val="00F13784"/>
    <w:rsid w:val="00F14122"/>
    <w:rsid w:val="00F141F2"/>
    <w:rsid w:val="00F14A27"/>
    <w:rsid w:val="00F14F96"/>
    <w:rsid w:val="00F16F8D"/>
    <w:rsid w:val="00F179D6"/>
    <w:rsid w:val="00F17BF3"/>
    <w:rsid w:val="00F210E8"/>
    <w:rsid w:val="00F22CB3"/>
    <w:rsid w:val="00F23163"/>
    <w:rsid w:val="00F2386A"/>
    <w:rsid w:val="00F26E38"/>
    <w:rsid w:val="00F308E6"/>
    <w:rsid w:val="00F31477"/>
    <w:rsid w:val="00F33354"/>
    <w:rsid w:val="00F3368A"/>
    <w:rsid w:val="00F33C3C"/>
    <w:rsid w:val="00F34CBD"/>
    <w:rsid w:val="00F35244"/>
    <w:rsid w:val="00F35C77"/>
    <w:rsid w:val="00F3626E"/>
    <w:rsid w:val="00F3707A"/>
    <w:rsid w:val="00F40121"/>
    <w:rsid w:val="00F40895"/>
    <w:rsid w:val="00F414F1"/>
    <w:rsid w:val="00F419B4"/>
    <w:rsid w:val="00F42AED"/>
    <w:rsid w:val="00F43A8E"/>
    <w:rsid w:val="00F45E91"/>
    <w:rsid w:val="00F46115"/>
    <w:rsid w:val="00F46DD2"/>
    <w:rsid w:val="00F473E9"/>
    <w:rsid w:val="00F475C2"/>
    <w:rsid w:val="00F504A8"/>
    <w:rsid w:val="00F508B8"/>
    <w:rsid w:val="00F50ADF"/>
    <w:rsid w:val="00F50F7C"/>
    <w:rsid w:val="00F5176A"/>
    <w:rsid w:val="00F52387"/>
    <w:rsid w:val="00F5275D"/>
    <w:rsid w:val="00F5394A"/>
    <w:rsid w:val="00F53FAA"/>
    <w:rsid w:val="00F54AF2"/>
    <w:rsid w:val="00F5529A"/>
    <w:rsid w:val="00F601A8"/>
    <w:rsid w:val="00F61BD2"/>
    <w:rsid w:val="00F61CA2"/>
    <w:rsid w:val="00F62A84"/>
    <w:rsid w:val="00F62D87"/>
    <w:rsid w:val="00F6475B"/>
    <w:rsid w:val="00F65576"/>
    <w:rsid w:val="00F67B1D"/>
    <w:rsid w:val="00F701F9"/>
    <w:rsid w:val="00F72947"/>
    <w:rsid w:val="00F729C2"/>
    <w:rsid w:val="00F72CB1"/>
    <w:rsid w:val="00F72E94"/>
    <w:rsid w:val="00F73523"/>
    <w:rsid w:val="00F749E2"/>
    <w:rsid w:val="00F75187"/>
    <w:rsid w:val="00F763AC"/>
    <w:rsid w:val="00F80580"/>
    <w:rsid w:val="00F8215E"/>
    <w:rsid w:val="00F82186"/>
    <w:rsid w:val="00F823BA"/>
    <w:rsid w:val="00F824F5"/>
    <w:rsid w:val="00F82D9D"/>
    <w:rsid w:val="00F84616"/>
    <w:rsid w:val="00F84FBC"/>
    <w:rsid w:val="00F8557A"/>
    <w:rsid w:val="00F86145"/>
    <w:rsid w:val="00F86E9D"/>
    <w:rsid w:val="00F87093"/>
    <w:rsid w:val="00F90FAB"/>
    <w:rsid w:val="00F92289"/>
    <w:rsid w:val="00F9266B"/>
    <w:rsid w:val="00F9313F"/>
    <w:rsid w:val="00F9374D"/>
    <w:rsid w:val="00F938CF"/>
    <w:rsid w:val="00F939E4"/>
    <w:rsid w:val="00F97A47"/>
    <w:rsid w:val="00FA03F6"/>
    <w:rsid w:val="00FA0944"/>
    <w:rsid w:val="00FA19F6"/>
    <w:rsid w:val="00FA21B4"/>
    <w:rsid w:val="00FA3142"/>
    <w:rsid w:val="00FA3933"/>
    <w:rsid w:val="00FA5E87"/>
    <w:rsid w:val="00FB0525"/>
    <w:rsid w:val="00FB1D74"/>
    <w:rsid w:val="00FB2D90"/>
    <w:rsid w:val="00FB2E4E"/>
    <w:rsid w:val="00FB3FA4"/>
    <w:rsid w:val="00FB4BEF"/>
    <w:rsid w:val="00FB4FC3"/>
    <w:rsid w:val="00FB5224"/>
    <w:rsid w:val="00FB6924"/>
    <w:rsid w:val="00FC1BE3"/>
    <w:rsid w:val="00FC296C"/>
    <w:rsid w:val="00FC29B9"/>
    <w:rsid w:val="00FC34B8"/>
    <w:rsid w:val="00FC3666"/>
    <w:rsid w:val="00FC4BA2"/>
    <w:rsid w:val="00FC59DE"/>
    <w:rsid w:val="00FC5B5F"/>
    <w:rsid w:val="00FC6E72"/>
    <w:rsid w:val="00FC6FD3"/>
    <w:rsid w:val="00FD26A7"/>
    <w:rsid w:val="00FD63BD"/>
    <w:rsid w:val="00FD688F"/>
    <w:rsid w:val="00FE2AC2"/>
    <w:rsid w:val="00FE2F96"/>
    <w:rsid w:val="00FE305C"/>
    <w:rsid w:val="00FE3E3B"/>
    <w:rsid w:val="00FE62D5"/>
    <w:rsid w:val="00FE67AA"/>
    <w:rsid w:val="00FE7BA5"/>
    <w:rsid w:val="00FF0301"/>
    <w:rsid w:val="00FF21A8"/>
    <w:rsid w:val="00FF34EC"/>
    <w:rsid w:val="00FF4934"/>
    <w:rsid w:val="00FF5124"/>
    <w:rsid w:val="00FF5B69"/>
    <w:rsid w:val="00FF7DD1"/>
    <w:rsid w:val="00FF7E15"/>
    <w:rsid w:val="0419A2A8"/>
    <w:rsid w:val="05619F8A"/>
    <w:rsid w:val="06456110"/>
    <w:rsid w:val="0650A4E7"/>
    <w:rsid w:val="07A95137"/>
    <w:rsid w:val="08FBAE07"/>
    <w:rsid w:val="094CE4D2"/>
    <w:rsid w:val="0A6090AD"/>
    <w:rsid w:val="0B832010"/>
    <w:rsid w:val="0C039962"/>
    <w:rsid w:val="0D6D1EF7"/>
    <w:rsid w:val="0E1EB97C"/>
    <w:rsid w:val="13E19393"/>
    <w:rsid w:val="13E8A2C6"/>
    <w:rsid w:val="145AFE16"/>
    <w:rsid w:val="163296DB"/>
    <w:rsid w:val="16682032"/>
    <w:rsid w:val="1717126A"/>
    <w:rsid w:val="1A96B1B1"/>
    <w:rsid w:val="1D1F1130"/>
    <w:rsid w:val="1F0BCEBA"/>
    <w:rsid w:val="2099E666"/>
    <w:rsid w:val="2425DAFF"/>
    <w:rsid w:val="2A1EBEC3"/>
    <w:rsid w:val="2FA233B5"/>
    <w:rsid w:val="32557CD8"/>
    <w:rsid w:val="325FE02D"/>
    <w:rsid w:val="34163E33"/>
    <w:rsid w:val="3665D258"/>
    <w:rsid w:val="369B36A6"/>
    <w:rsid w:val="3757749E"/>
    <w:rsid w:val="3C1C8DB5"/>
    <w:rsid w:val="3CDCA080"/>
    <w:rsid w:val="3CF7BCEA"/>
    <w:rsid w:val="3F4291FE"/>
    <w:rsid w:val="404229F0"/>
    <w:rsid w:val="40975696"/>
    <w:rsid w:val="41FDAC0B"/>
    <w:rsid w:val="42FA729E"/>
    <w:rsid w:val="4344737F"/>
    <w:rsid w:val="4344B4C5"/>
    <w:rsid w:val="47778DE5"/>
    <w:rsid w:val="4800645F"/>
    <w:rsid w:val="489B45E9"/>
    <w:rsid w:val="4A037CF0"/>
    <w:rsid w:val="4A051632"/>
    <w:rsid w:val="4CD2E2B9"/>
    <w:rsid w:val="4FA3C8E7"/>
    <w:rsid w:val="52D1E949"/>
    <w:rsid w:val="55B9FEC9"/>
    <w:rsid w:val="5765ACE2"/>
    <w:rsid w:val="585BF422"/>
    <w:rsid w:val="5976B03E"/>
    <w:rsid w:val="5A2B62BB"/>
    <w:rsid w:val="5D8770F5"/>
    <w:rsid w:val="5F844849"/>
    <w:rsid w:val="5FA02841"/>
    <w:rsid w:val="5FD8DB43"/>
    <w:rsid w:val="6162E418"/>
    <w:rsid w:val="619C8C90"/>
    <w:rsid w:val="64B2BEEA"/>
    <w:rsid w:val="6537D943"/>
    <w:rsid w:val="65B19142"/>
    <w:rsid w:val="665E6183"/>
    <w:rsid w:val="67887160"/>
    <w:rsid w:val="6832E13D"/>
    <w:rsid w:val="68629D04"/>
    <w:rsid w:val="6A7F18AE"/>
    <w:rsid w:val="6AD2DE16"/>
    <w:rsid w:val="6C51221A"/>
    <w:rsid w:val="6EB92DAC"/>
    <w:rsid w:val="6EBBE83E"/>
    <w:rsid w:val="6EEC94AA"/>
    <w:rsid w:val="709EECFC"/>
    <w:rsid w:val="73363D91"/>
    <w:rsid w:val="743FD3DB"/>
    <w:rsid w:val="74E25AF7"/>
    <w:rsid w:val="760B46EA"/>
    <w:rsid w:val="79285297"/>
    <w:rsid w:val="7A7541AD"/>
    <w:rsid w:val="7B107A54"/>
    <w:rsid w:val="7C46099D"/>
    <w:rsid w:val="7F25E0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5175D"/>
  <w15:chartTrackingRefBased/>
  <w15:docId w15:val="{04D6C51D-ACDC-4307-BAA8-6B5BBB2BB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F61"/>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Times New Roman PSMT" w:hAnsi="Times New Roman PS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81714"/>
    <w:pPr>
      <w:tabs>
        <w:tab w:val="right" w:leader="dot" w:pos="9617"/>
      </w:tabs>
      <w:spacing w:after="100"/>
    </w:pPr>
    <w:rPr>
      <w:b/>
      <w:bCs/>
    </w:r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styleId="Revision">
    <w:name w:val="Revision"/>
    <w:hidden/>
    <w:uiPriority w:val="99"/>
    <w:semiHidden/>
    <w:rsid w:val="00634FEF"/>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37B32"/>
    <w:rPr>
      <w:color w:val="2B579A"/>
      <w:shd w:val="clear" w:color="auto" w:fill="E1DFDD"/>
    </w:rPr>
  </w:style>
  <w:style w:type="character" w:customStyle="1" w:styleId="Doc-text2Char">
    <w:name w:val="Doc-text2 Char"/>
    <w:link w:val="Doc-text2"/>
    <w:qFormat/>
    <w:locked/>
    <w:rsid w:val="0068011A"/>
    <w:rPr>
      <w:rFonts w:ascii="Arial" w:hAnsi="Arial"/>
      <w:kern w:val="2"/>
      <w:sz w:val="24"/>
      <w:szCs w:val="24"/>
      <w14:ligatures w14:val="standardContextual"/>
    </w:rPr>
  </w:style>
  <w:style w:type="paragraph" w:customStyle="1" w:styleId="Doc-text2">
    <w:name w:val="Doc-text2"/>
    <w:basedOn w:val="Normal"/>
    <w:link w:val="Doc-text2Char"/>
    <w:qFormat/>
    <w:rsid w:val="0068011A"/>
    <w:pPr>
      <w:tabs>
        <w:tab w:val="left" w:pos="1622"/>
      </w:tabs>
      <w:spacing w:after="0" w:line="276" w:lineRule="auto"/>
      <w:ind w:left="1622" w:hanging="363"/>
    </w:pPr>
    <w:rPr>
      <w:rFonts w:ascii="Arial" w:hAnsi="Arial"/>
      <w:kern w:val="2"/>
      <w:sz w:val="24"/>
      <w:szCs w:val="24"/>
      <w14:ligatures w14:val="standardContextual"/>
    </w:rPr>
  </w:style>
  <w:style w:type="paragraph" w:customStyle="1" w:styleId="paragraph">
    <w:name w:val="paragraph"/>
    <w:basedOn w:val="Normal"/>
    <w:rsid w:val="0047550F"/>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47550F"/>
  </w:style>
  <w:style w:type="character" w:customStyle="1" w:styleId="eop">
    <w:name w:val="eop"/>
    <w:basedOn w:val="DefaultParagraphFont"/>
    <w:rsid w:val="0047550F"/>
  </w:style>
  <w:style w:type="paragraph" w:customStyle="1" w:styleId="Default">
    <w:name w:val="Default"/>
    <w:rsid w:val="004755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4997">
      <w:bodyDiv w:val="1"/>
      <w:marLeft w:val="0"/>
      <w:marRight w:val="0"/>
      <w:marTop w:val="0"/>
      <w:marBottom w:val="0"/>
      <w:divBdr>
        <w:top w:val="none" w:sz="0" w:space="0" w:color="auto"/>
        <w:left w:val="none" w:sz="0" w:space="0" w:color="auto"/>
        <w:bottom w:val="none" w:sz="0" w:space="0" w:color="auto"/>
        <w:right w:val="none" w:sz="0" w:space="0" w:color="auto"/>
      </w:divBdr>
      <w:divsChild>
        <w:div w:id="6180374">
          <w:marLeft w:val="0"/>
          <w:marRight w:val="0"/>
          <w:marTop w:val="0"/>
          <w:marBottom w:val="0"/>
          <w:divBdr>
            <w:top w:val="none" w:sz="0" w:space="0" w:color="auto"/>
            <w:left w:val="none" w:sz="0" w:space="0" w:color="auto"/>
            <w:bottom w:val="none" w:sz="0" w:space="0" w:color="auto"/>
            <w:right w:val="none" w:sz="0" w:space="0" w:color="auto"/>
          </w:divBdr>
        </w:div>
        <w:div w:id="488521625">
          <w:marLeft w:val="0"/>
          <w:marRight w:val="0"/>
          <w:marTop w:val="0"/>
          <w:marBottom w:val="0"/>
          <w:divBdr>
            <w:top w:val="none" w:sz="0" w:space="0" w:color="auto"/>
            <w:left w:val="none" w:sz="0" w:space="0" w:color="auto"/>
            <w:bottom w:val="none" w:sz="0" w:space="0" w:color="auto"/>
            <w:right w:val="none" w:sz="0" w:space="0" w:color="auto"/>
          </w:divBdr>
        </w:div>
        <w:div w:id="504126713">
          <w:marLeft w:val="0"/>
          <w:marRight w:val="0"/>
          <w:marTop w:val="0"/>
          <w:marBottom w:val="0"/>
          <w:divBdr>
            <w:top w:val="none" w:sz="0" w:space="0" w:color="auto"/>
            <w:left w:val="none" w:sz="0" w:space="0" w:color="auto"/>
            <w:bottom w:val="none" w:sz="0" w:space="0" w:color="auto"/>
            <w:right w:val="none" w:sz="0" w:space="0" w:color="auto"/>
          </w:divBdr>
        </w:div>
        <w:div w:id="1483539570">
          <w:marLeft w:val="0"/>
          <w:marRight w:val="0"/>
          <w:marTop w:val="0"/>
          <w:marBottom w:val="0"/>
          <w:divBdr>
            <w:top w:val="none" w:sz="0" w:space="0" w:color="auto"/>
            <w:left w:val="none" w:sz="0" w:space="0" w:color="auto"/>
            <w:bottom w:val="none" w:sz="0" w:space="0" w:color="auto"/>
            <w:right w:val="none" w:sz="0" w:space="0" w:color="auto"/>
          </w:divBdr>
        </w:div>
        <w:div w:id="1528955186">
          <w:marLeft w:val="0"/>
          <w:marRight w:val="0"/>
          <w:marTop w:val="0"/>
          <w:marBottom w:val="0"/>
          <w:divBdr>
            <w:top w:val="none" w:sz="0" w:space="0" w:color="auto"/>
            <w:left w:val="none" w:sz="0" w:space="0" w:color="auto"/>
            <w:bottom w:val="none" w:sz="0" w:space="0" w:color="auto"/>
            <w:right w:val="none" w:sz="0" w:space="0" w:color="auto"/>
          </w:divBdr>
        </w:div>
        <w:div w:id="1627197530">
          <w:marLeft w:val="0"/>
          <w:marRight w:val="0"/>
          <w:marTop w:val="0"/>
          <w:marBottom w:val="0"/>
          <w:divBdr>
            <w:top w:val="none" w:sz="0" w:space="0" w:color="auto"/>
            <w:left w:val="none" w:sz="0" w:space="0" w:color="auto"/>
            <w:bottom w:val="none" w:sz="0" w:space="0" w:color="auto"/>
            <w:right w:val="none" w:sz="0" w:space="0" w:color="auto"/>
          </w:divBdr>
        </w:div>
        <w:div w:id="1683824599">
          <w:marLeft w:val="0"/>
          <w:marRight w:val="0"/>
          <w:marTop w:val="0"/>
          <w:marBottom w:val="0"/>
          <w:divBdr>
            <w:top w:val="none" w:sz="0" w:space="0" w:color="auto"/>
            <w:left w:val="none" w:sz="0" w:space="0" w:color="auto"/>
            <w:bottom w:val="none" w:sz="0" w:space="0" w:color="auto"/>
            <w:right w:val="none" w:sz="0" w:space="0" w:color="auto"/>
          </w:divBdr>
        </w:div>
      </w:divsChild>
    </w:div>
    <w:div w:id="27072734">
      <w:bodyDiv w:val="1"/>
      <w:marLeft w:val="0"/>
      <w:marRight w:val="0"/>
      <w:marTop w:val="0"/>
      <w:marBottom w:val="0"/>
      <w:divBdr>
        <w:top w:val="none" w:sz="0" w:space="0" w:color="auto"/>
        <w:left w:val="none" w:sz="0" w:space="0" w:color="auto"/>
        <w:bottom w:val="none" w:sz="0" w:space="0" w:color="auto"/>
        <w:right w:val="none" w:sz="0" w:space="0" w:color="auto"/>
      </w:divBdr>
      <w:divsChild>
        <w:div w:id="1284464951">
          <w:marLeft w:val="0"/>
          <w:marRight w:val="0"/>
          <w:marTop w:val="0"/>
          <w:marBottom w:val="0"/>
          <w:divBdr>
            <w:top w:val="none" w:sz="0" w:space="0" w:color="auto"/>
            <w:left w:val="none" w:sz="0" w:space="0" w:color="auto"/>
            <w:bottom w:val="none" w:sz="0" w:space="0" w:color="auto"/>
            <w:right w:val="none" w:sz="0" w:space="0" w:color="auto"/>
          </w:divBdr>
        </w:div>
        <w:div w:id="1856842116">
          <w:marLeft w:val="0"/>
          <w:marRight w:val="0"/>
          <w:marTop w:val="0"/>
          <w:marBottom w:val="0"/>
          <w:divBdr>
            <w:top w:val="none" w:sz="0" w:space="0" w:color="auto"/>
            <w:left w:val="none" w:sz="0" w:space="0" w:color="auto"/>
            <w:bottom w:val="none" w:sz="0" w:space="0" w:color="auto"/>
            <w:right w:val="none" w:sz="0" w:space="0" w:color="auto"/>
          </w:divBdr>
        </w:div>
      </w:divsChild>
    </w:div>
    <w:div w:id="105853992">
      <w:bodyDiv w:val="1"/>
      <w:marLeft w:val="0"/>
      <w:marRight w:val="0"/>
      <w:marTop w:val="0"/>
      <w:marBottom w:val="0"/>
      <w:divBdr>
        <w:top w:val="none" w:sz="0" w:space="0" w:color="auto"/>
        <w:left w:val="none" w:sz="0" w:space="0" w:color="auto"/>
        <w:bottom w:val="none" w:sz="0" w:space="0" w:color="auto"/>
        <w:right w:val="none" w:sz="0" w:space="0" w:color="auto"/>
      </w:divBdr>
    </w:div>
    <w:div w:id="175385056">
      <w:bodyDiv w:val="1"/>
      <w:marLeft w:val="0"/>
      <w:marRight w:val="0"/>
      <w:marTop w:val="0"/>
      <w:marBottom w:val="0"/>
      <w:divBdr>
        <w:top w:val="none" w:sz="0" w:space="0" w:color="auto"/>
        <w:left w:val="none" w:sz="0" w:space="0" w:color="auto"/>
        <w:bottom w:val="none" w:sz="0" w:space="0" w:color="auto"/>
        <w:right w:val="none" w:sz="0" w:space="0" w:color="auto"/>
      </w:divBdr>
    </w:div>
    <w:div w:id="182060100">
      <w:bodyDiv w:val="1"/>
      <w:marLeft w:val="0"/>
      <w:marRight w:val="0"/>
      <w:marTop w:val="0"/>
      <w:marBottom w:val="0"/>
      <w:divBdr>
        <w:top w:val="none" w:sz="0" w:space="0" w:color="auto"/>
        <w:left w:val="none" w:sz="0" w:space="0" w:color="auto"/>
        <w:bottom w:val="none" w:sz="0" w:space="0" w:color="auto"/>
        <w:right w:val="none" w:sz="0" w:space="0" w:color="auto"/>
      </w:divBdr>
    </w:div>
    <w:div w:id="185141097">
      <w:bodyDiv w:val="1"/>
      <w:marLeft w:val="0"/>
      <w:marRight w:val="0"/>
      <w:marTop w:val="0"/>
      <w:marBottom w:val="0"/>
      <w:divBdr>
        <w:top w:val="none" w:sz="0" w:space="0" w:color="auto"/>
        <w:left w:val="none" w:sz="0" w:space="0" w:color="auto"/>
        <w:bottom w:val="none" w:sz="0" w:space="0" w:color="auto"/>
        <w:right w:val="none" w:sz="0" w:space="0" w:color="auto"/>
      </w:divBdr>
    </w:div>
    <w:div w:id="224417063">
      <w:bodyDiv w:val="1"/>
      <w:marLeft w:val="0"/>
      <w:marRight w:val="0"/>
      <w:marTop w:val="0"/>
      <w:marBottom w:val="0"/>
      <w:divBdr>
        <w:top w:val="none" w:sz="0" w:space="0" w:color="auto"/>
        <w:left w:val="none" w:sz="0" w:space="0" w:color="auto"/>
        <w:bottom w:val="none" w:sz="0" w:space="0" w:color="auto"/>
        <w:right w:val="none" w:sz="0" w:space="0" w:color="auto"/>
      </w:divBdr>
    </w:div>
    <w:div w:id="235553703">
      <w:bodyDiv w:val="1"/>
      <w:marLeft w:val="0"/>
      <w:marRight w:val="0"/>
      <w:marTop w:val="0"/>
      <w:marBottom w:val="0"/>
      <w:divBdr>
        <w:top w:val="none" w:sz="0" w:space="0" w:color="auto"/>
        <w:left w:val="none" w:sz="0" w:space="0" w:color="auto"/>
        <w:bottom w:val="none" w:sz="0" w:space="0" w:color="auto"/>
        <w:right w:val="none" w:sz="0" w:space="0" w:color="auto"/>
      </w:divBdr>
    </w:div>
    <w:div w:id="244266581">
      <w:bodyDiv w:val="1"/>
      <w:marLeft w:val="0"/>
      <w:marRight w:val="0"/>
      <w:marTop w:val="0"/>
      <w:marBottom w:val="0"/>
      <w:divBdr>
        <w:top w:val="none" w:sz="0" w:space="0" w:color="auto"/>
        <w:left w:val="none" w:sz="0" w:space="0" w:color="auto"/>
        <w:bottom w:val="none" w:sz="0" w:space="0" w:color="auto"/>
        <w:right w:val="none" w:sz="0" w:space="0" w:color="auto"/>
      </w:divBdr>
      <w:divsChild>
        <w:div w:id="1457675397">
          <w:marLeft w:val="562"/>
          <w:marRight w:val="0"/>
          <w:marTop w:val="0"/>
          <w:marBottom w:val="180"/>
          <w:divBdr>
            <w:top w:val="none" w:sz="0" w:space="0" w:color="auto"/>
            <w:left w:val="none" w:sz="0" w:space="0" w:color="auto"/>
            <w:bottom w:val="none" w:sz="0" w:space="0" w:color="auto"/>
            <w:right w:val="none" w:sz="0" w:space="0" w:color="auto"/>
          </w:divBdr>
        </w:div>
        <w:div w:id="2122800822">
          <w:marLeft w:val="288"/>
          <w:marRight w:val="0"/>
          <w:marTop w:val="0"/>
          <w:marBottom w:val="180"/>
          <w:divBdr>
            <w:top w:val="none" w:sz="0" w:space="0" w:color="auto"/>
            <w:left w:val="none" w:sz="0" w:space="0" w:color="auto"/>
            <w:bottom w:val="none" w:sz="0" w:space="0" w:color="auto"/>
            <w:right w:val="none" w:sz="0" w:space="0" w:color="auto"/>
          </w:divBdr>
        </w:div>
        <w:div w:id="2135248787">
          <w:marLeft w:val="562"/>
          <w:marRight w:val="0"/>
          <w:marTop w:val="0"/>
          <w:marBottom w:val="180"/>
          <w:divBdr>
            <w:top w:val="none" w:sz="0" w:space="0" w:color="auto"/>
            <w:left w:val="none" w:sz="0" w:space="0" w:color="auto"/>
            <w:bottom w:val="none" w:sz="0" w:space="0" w:color="auto"/>
            <w:right w:val="none" w:sz="0" w:space="0" w:color="auto"/>
          </w:divBdr>
        </w:div>
      </w:divsChild>
    </w:div>
    <w:div w:id="292298382">
      <w:bodyDiv w:val="1"/>
      <w:marLeft w:val="0"/>
      <w:marRight w:val="0"/>
      <w:marTop w:val="0"/>
      <w:marBottom w:val="0"/>
      <w:divBdr>
        <w:top w:val="none" w:sz="0" w:space="0" w:color="auto"/>
        <w:left w:val="none" w:sz="0" w:space="0" w:color="auto"/>
        <w:bottom w:val="none" w:sz="0" w:space="0" w:color="auto"/>
        <w:right w:val="none" w:sz="0" w:space="0" w:color="auto"/>
      </w:divBdr>
      <w:divsChild>
        <w:div w:id="861750488">
          <w:marLeft w:val="0"/>
          <w:marRight w:val="0"/>
          <w:marTop w:val="0"/>
          <w:marBottom w:val="0"/>
          <w:divBdr>
            <w:top w:val="none" w:sz="0" w:space="0" w:color="auto"/>
            <w:left w:val="none" w:sz="0" w:space="0" w:color="auto"/>
            <w:bottom w:val="none" w:sz="0" w:space="0" w:color="auto"/>
            <w:right w:val="none" w:sz="0" w:space="0" w:color="auto"/>
          </w:divBdr>
        </w:div>
        <w:div w:id="2054695860">
          <w:marLeft w:val="0"/>
          <w:marRight w:val="0"/>
          <w:marTop w:val="0"/>
          <w:marBottom w:val="0"/>
          <w:divBdr>
            <w:top w:val="none" w:sz="0" w:space="0" w:color="auto"/>
            <w:left w:val="none" w:sz="0" w:space="0" w:color="auto"/>
            <w:bottom w:val="none" w:sz="0" w:space="0" w:color="auto"/>
            <w:right w:val="none" w:sz="0" w:space="0" w:color="auto"/>
          </w:divBdr>
        </w:div>
      </w:divsChild>
    </w:div>
    <w:div w:id="323625412">
      <w:bodyDiv w:val="1"/>
      <w:marLeft w:val="0"/>
      <w:marRight w:val="0"/>
      <w:marTop w:val="0"/>
      <w:marBottom w:val="0"/>
      <w:divBdr>
        <w:top w:val="none" w:sz="0" w:space="0" w:color="auto"/>
        <w:left w:val="none" w:sz="0" w:space="0" w:color="auto"/>
        <w:bottom w:val="none" w:sz="0" w:space="0" w:color="auto"/>
        <w:right w:val="none" w:sz="0" w:space="0" w:color="auto"/>
      </w:divBdr>
      <w:divsChild>
        <w:div w:id="13192521">
          <w:marLeft w:val="0"/>
          <w:marRight w:val="0"/>
          <w:marTop w:val="0"/>
          <w:marBottom w:val="0"/>
          <w:divBdr>
            <w:top w:val="none" w:sz="0" w:space="0" w:color="auto"/>
            <w:left w:val="none" w:sz="0" w:space="0" w:color="auto"/>
            <w:bottom w:val="none" w:sz="0" w:space="0" w:color="auto"/>
            <w:right w:val="none" w:sz="0" w:space="0" w:color="auto"/>
          </w:divBdr>
        </w:div>
        <w:div w:id="266625394">
          <w:marLeft w:val="0"/>
          <w:marRight w:val="0"/>
          <w:marTop w:val="0"/>
          <w:marBottom w:val="0"/>
          <w:divBdr>
            <w:top w:val="none" w:sz="0" w:space="0" w:color="auto"/>
            <w:left w:val="none" w:sz="0" w:space="0" w:color="auto"/>
            <w:bottom w:val="none" w:sz="0" w:space="0" w:color="auto"/>
            <w:right w:val="none" w:sz="0" w:space="0" w:color="auto"/>
          </w:divBdr>
        </w:div>
        <w:div w:id="849833452">
          <w:marLeft w:val="0"/>
          <w:marRight w:val="0"/>
          <w:marTop w:val="0"/>
          <w:marBottom w:val="0"/>
          <w:divBdr>
            <w:top w:val="none" w:sz="0" w:space="0" w:color="auto"/>
            <w:left w:val="none" w:sz="0" w:space="0" w:color="auto"/>
            <w:bottom w:val="none" w:sz="0" w:space="0" w:color="auto"/>
            <w:right w:val="none" w:sz="0" w:space="0" w:color="auto"/>
          </w:divBdr>
          <w:divsChild>
            <w:div w:id="667559980">
              <w:marLeft w:val="0"/>
              <w:marRight w:val="0"/>
              <w:marTop w:val="0"/>
              <w:marBottom w:val="0"/>
              <w:divBdr>
                <w:top w:val="none" w:sz="0" w:space="0" w:color="auto"/>
                <w:left w:val="none" w:sz="0" w:space="0" w:color="auto"/>
                <w:bottom w:val="none" w:sz="0" w:space="0" w:color="auto"/>
                <w:right w:val="none" w:sz="0" w:space="0" w:color="auto"/>
              </w:divBdr>
            </w:div>
            <w:div w:id="1711758440">
              <w:marLeft w:val="0"/>
              <w:marRight w:val="0"/>
              <w:marTop w:val="0"/>
              <w:marBottom w:val="0"/>
              <w:divBdr>
                <w:top w:val="none" w:sz="0" w:space="0" w:color="auto"/>
                <w:left w:val="none" w:sz="0" w:space="0" w:color="auto"/>
                <w:bottom w:val="none" w:sz="0" w:space="0" w:color="auto"/>
                <w:right w:val="none" w:sz="0" w:space="0" w:color="auto"/>
              </w:divBdr>
            </w:div>
            <w:div w:id="1787457614">
              <w:marLeft w:val="0"/>
              <w:marRight w:val="0"/>
              <w:marTop w:val="0"/>
              <w:marBottom w:val="0"/>
              <w:divBdr>
                <w:top w:val="none" w:sz="0" w:space="0" w:color="auto"/>
                <w:left w:val="none" w:sz="0" w:space="0" w:color="auto"/>
                <w:bottom w:val="none" w:sz="0" w:space="0" w:color="auto"/>
                <w:right w:val="none" w:sz="0" w:space="0" w:color="auto"/>
              </w:divBdr>
            </w:div>
            <w:div w:id="1931740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88083">
      <w:bodyDiv w:val="1"/>
      <w:marLeft w:val="0"/>
      <w:marRight w:val="0"/>
      <w:marTop w:val="0"/>
      <w:marBottom w:val="0"/>
      <w:divBdr>
        <w:top w:val="none" w:sz="0" w:space="0" w:color="auto"/>
        <w:left w:val="none" w:sz="0" w:space="0" w:color="auto"/>
        <w:bottom w:val="none" w:sz="0" w:space="0" w:color="auto"/>
        <w:right w:val="none" w:sz="0" w:space="0" w:color="auto"/>
      </w:divBdr>
    </w:div>
    <w:div w:id="336930587">
      <w:bodyDiv w:val="1"/>
      <w:marLeft w:val="0"/>
      <w:marRight w:val="0"/>
      <w:marTop w:val="0"/>
      <w:marBottom w:val="0"/>
      <w:divBdr>
        <w:top w:val="none" w:sz="0" w:space="0" w:color="auto"/>
        <w:left w:val="none" w:sz="0" w:space="0" w:color="auto"/>
        <w:bottom w:val="none" w:sz="0" w:space="0" w:color="auto"/>
        <w:right w:val="none" w:sz="0" w:space="0" w:color="auto"/>
      </w:divBdr>
    </w:div>
    <w:div w:id="378482700">
      <w:bodyDiv w:val="1"/>
      <w:marLeft w:val="0"/>
      <w:marRight w:val="0"/>
      <w:marTop w:val="0"/>
      <w:marBottom w:val="0"/>
      <w:divBdr>
        <w:top w:val="none" w:sz="0" w:space="0" w:color="auto"/>
        <w:left w:val="none" w:sz="0" w:space="0" w:color="auto"/>
        <w:bottom w:val="none" w:sz="0" w:space="0" w:color="auto"/>
        <w:right w:val="none" w:sz="0" w:space="0" w:color="auto"/>
      </w:divBdr>
    </w:div>
    <w:div w:id="402606915">
      <w:bodyDiv w:val="1"/>
      <w:marLeft w:val="0"/>
      <w:marRight w:val="0"/>
      <w:marTop w:val="0"/>
      <w:marBottom w:val="0"/>
      <w:divBdr>
        <w:top w:val="none" w:sz="0" w:space="0" w:color="auto"/>
        <w:left w:val="none" w:sz="0" w:space="0" w:color="auto"/>
        <w:bottom w:val="none" w:sz="0" w:space="0" w:color="auto"/>
        <w:right w:val="none" w:sz="0" w:space="0" w:color="auto"/>
      </w:divBdr>
      <w:divsChild>
        <w:div w:id="174881875">
          <w:marLeft w:val="0"/>
          <w:marRight w:val="0"/>
          <w:marTop w:val="0"/>
          <w:marBottom w:val="0"/>
          <w:divBdr>
            <w:top w:val="none" w:sz="0" w:space="0" w:color="auto"/>
            <w:left w:val="none" w:sz="0" w:space="0" w:color="auto"/>
            <w:bottom w:val="none" w:sz="0" w:space="0" w:color="auto"/>
            <w:right w:val="none" w:sz="0" w:space="0" w:color="auto"/>
          </w:divBdr>
        </w:div>
        <w:div w:id="193349465">
          <w:marLeft w:val="0"/>
          <w:marRight w:val="0"/>
          <w:marTop w:val="0"/>
          <w:marBottom w:val="0"/>
          <w:divBdr>
            <w:top w:val="none" w:sz="0" w:space="0" w:color="auto"/>
            <w:left w:val="none" w:sz="0" w:space="0" w:color="auto"/>
            <w:bottom w:val="none" w:sz="0" w:space="0" w:color="auto"/>
            <w:right w:val="none" w:sz="0" w:space="0" w:color="auto"/>
          </w:divBdr>
        </w:div>
        <w:div w:id="417949904">
          <w:marLeft w:val="0"/>
          <w:marRight w:val="0"/>
          <w:marTop w:val="0"/>
          <w:marBottom w:val="0"/>
          <w:divBdr>
            <w:top w:val="none" w:sz="0" w:space="0" w:color="auto"/>
            <w:left w:val="none" w:sz="0" w:space="0" w:color="auto"/>
            <w:bottom w:val="none" w:sz="0" w:space="0" w:color="auto"/>
            <w:right w:val="none" w:sz="0" w:space="0" w:color="auto"/>
          </w:divBdr>
        </w:div>
        <w:div w:id="626811798">
          <w:marLeft w:val="0"/>
          <w:marRight w:val="0"/>
          <w:marTop w:val="0"/>
          <w:marBottom w:val="0"/>
          <w:divBdr>
            <w:top w:val="none" w:sz="0" w:space="0" w:color="auto"/>
            <w:left w:val="none" w:sz="0" w:space="0" w:color="auto"/>
            <w:bottom w:val="none" w:sz="0" w:space="0" w:color="auto"/>
            <w:right w:val="none" w:sz="0" w:space="0" w:color="auto"/>
          </w:divBdr>
        </w:div>
        <w:div w:id="874538995">
          <w:marLeft w:val="0"/>
          <w:marRight w:val="0"/>
          <w:marTop w:val="0"/>
          <w:marBottom w:val="0"/>
          <w:divBdr>
            <w:top w:val="none" w:sz="0" w:space="0" w:color="auto"/>
            <w:left w:val="none" w:sz="0" w:space="0" w:color="auto"/>
            <w:bottom w:val="none" w:sz="0" w:space="0" w:color="auto"/>
            <w:right w:val="none" w:sz="0" w:space="0" w:color="auto"/>
          </w:divBdr>
        </w:div>
        <w:div w:id="948778467">
          <w:marLeft w:val="0"/>
          <w:marRight w:val="0"/>
          <w:marTop w:val="0"/>
          <w:marBottom w:val="0"/>
          <w:divBdr>
            <w:top w:val="none" w:sz="0" w:space="0" w:color="auto"/>
            <w:left w:val="none" w:sz="0" w:space="0" w:color="auto"/>
            <w:bottom w:val="none" w:sz="0" w:space="0" w:color="auto"/>
            <w:right w:val="none" w:sz="0" w:space="0" w:color="auto"/>
          </w:divBdr>
        </w:div>
        <w:div w:id="1661080414">
          <w:marLeft w:val="0"/>
          <w:marRight w:val="0"/>
          <w:marTop w:val="0"/>
          <w:marBottom w:val="0"/>
          <w:divBdr>
            <w:top w:val="none" w:sz="0" w:space="0" w:color="auto"/>
            <w:left w:val="none" w:sz="0" w:space="0" w:color="auto"/>
            <w:bottom w:val="none" w:sz="0" w:space="0" w:color="auto"/>
            <w:right w:val="none" w:sz="0" w:space="0" w:color="auto"/>
          </w:divBdr>
        </w:div>
      </w:divsChild>
    </w:div>
    <w:div w:id="467014735">
      <w:bodyDiv w:val="1"/>
      <w:marLeft w:val="0"/>
      <w:marRight w:val="0"/>
      <w:marTop w:val="0"/>
      <w:marBottom w:val="0"/>
      <w:divBdr>
        <w:top w:val="none" w:sz="0" w:space="0" w:color="auto"/>
        <w:left w:val="none" w:sz="0" w:space="0" w:color="auto"/>
        <w:bottom w:val="none" w:sz="0" w:space="0" w:color="auto"/>
        <w:right w:val="none" w:sz="0" w:space="0" w:color="auto"/>
      </w:divBdr>
      <w:divsChild>
        <w:div w:id="1646472402">
          <w:marLeft w:val="0"/>
          <w:marRight w:val="0"/>
          <w:marTop w:val="0"/>
          <w:marBottom w:val="0"/>
          <w:divBdr>
            <w:top w:val="none" w:sz="0" w:space="0" w:color="auto"/>
            <w:left w:val="none" w:sz="0" w:space="0" w:color="auto"/>
            <w:bottom w:val="none" w:sz="0" w:space="0" w:color="auto"/>
            <w:right w:val="none" w:sz="0" w:space="0" w:color="auto"/>
          </w:divBdr>
        </w:div>
      </w:divsChild>
    </w:div>
    <w:div w:id="473134233">
      <w:bodyDiv w:val="1"/>
      <w:marLeft w:val="0"/>
      <w:marRight w:val="0"/>
      <w:marTop w:val="0"/>
      <w:marBottom w:val="0"/>
      <w:divBdr>
        <w:top w:val="none" w:sz="0" w:space="0" w:color="auto"/>
        <w:left w:val="none" w:sz="0" w:space="0" w:color="auto"/>
        <w:bottom w:val="none" w:sz="0" w:space="0" w:color="auto"/>
        <w:right w:val="none" w:sz="0" w:space="0" w:color="auto"/>
      </w:divBdr>
    </w:div>
    <w:div w:id="494079053">
      <w:bodyDiv w:val="1"/>
      <w:marLeft w:val="0"/>
      <w:marRight w:val="0"/>
      <w:marTop w:val="0"/>
      <w:marBottom w:val="0"/>
      <w:divBdr>
        <w:top w:val="none" w:sz="0" w:space="0" w:color="auto"/>
        <w:left w:val="none" w:sz="0" w:space="0" w:color="auto"/>
        <w:bottom w:val="none" w:sz="0" w:space="0" w:color="auto"/>
        <w:right w:val="none" w:sz="0" w:space="0" w:color="auto"/>
      </w:divBdr>
    </w:div>
    <w:div w:id="496001157">
      <w:bodyDiv w:val="1"/>
      <w:marLeft w:val="0"/>
      <w:marRight w:val="0"/>
      <w:marTop w:val="0"/>
      <w:marBottom w:val="0"/>
      <w:divBdr>
        <w:top w:val="none" w:sz="0" w:space="0" w:color="auto"/>
        <w:left w:val="none" w:sz="0" w:space="0" w:color="auto"/>
        <w:bottom w:val="none" w:sz="0" w:space="0" w:color="auto"/>
        <w:right w:val="none" w:sz="0" w:space="0" w:color="auto"/>
      </w:divBdr>
      <w:divsChild>
        <w:div w:id="1021781317">
          <w:marLeft w:val="0"/>
          <w:marRight w:val="0"/>
          <w:marTop w:val="0"/>
          <w:marBottom w:val="0"/>
          <w:divBdr>
            <w:top w:val="none" w:sz="0" w:space="0" w:color="auto"/>
            <w:left w:val="none" w:sz="0" w:space="0" w:color="auto"/>
            <w:bottom w:val="none" w:sz="0" w:space="0" w:color="auto"/>
            <w:right w:val="none" w:sz="0" w:space="0" w:color="auto"/>
          </w:divBdr>
        </w:div>
      </w:divsChild>
    </w:div>
    <w:div w:id="532152410">
      <w:bodyDiv w:val="1"/>
      <w:marLeft w:val="0"/>
      <w:marRight w:val="0"/>
      <w:marTop w:val="0"/>
      <w:marBottom w:val="0"/>
      <w:divBdr>
        <w:top w:val="none" w:sz="0" w:space="0" w:color="auto"/>
        <w:left w:val="none" w:sz="0" w:space="0" w:color="auto"/>
        <w:bottom w:val="none" w:sz="0" w:space="0" w:color="auto"/>
        <w:right w:val="none" w:sz="0" w:space="0" w:color="auto"/>
      </w:divBdr>
      <w:divsChild>
        <w:div w:id="640114299">
          <w:marLeft w:val="547"/>
          <w:marRight w:val="0"/>
          <w:marTop w:val="0"/>
          <w:marBottom w:val="180"/>
          <w:divBdr>
            <w:top w:val="none" w:sz="0" w:space="0" w:color="auto"/>
            <w:left w:val="none" w:sz="0" w:space="0" w:color="auto"/>
            <w:bottom w:val="none" w:sz="0" w:space="0" w:color="auto"/>
            <w:right w:val="none" w:sz="0" w:space="0" w:color="auto"/>
          </w:divBdr>
        </w:div>
        <w:div w:id="1053624001">
          <w:marLeft w:val="1166"/>
          <w:marRight w:val="0"/>
          <w:marTop w:val="0"/>
          <w:marBottom w:val="180"/>
          <w:divBdr>
            <w:top w:val="none" w:sz="0" w:space="0" w:color="auto"/>
            <w:left w:val="none" w:sz="0" w:space="0" w:color="auto"/>
            <w:bottom w:val="none" w:sz="0" w:space="0" w:color="auto"/>
            <w:right w:val="none" w:sz="0" w:space="0" w:color="auto"/>
          </w:divBdr>
        </w:div>
      </w:divsChild>
    </w:div>
    <w:div w:id="584581853">
      <w:bodyDiv w:val="1"/>
      <w:marLeft w:val="0"/>
      <w:marRight w:val="0"/>
      <w:marTop w:val="0"/>
      <w:marBottom w:val="0"/>
      <w:divBdr>
        <w:top w:val="none" w:sz="0" w:space="0" w:color="auto"/>
        <w:left w:val="none" w:sz="0" w:space="0" w:color="auto"/>
        <w:bottom w:val="none" w:sz="0" w:space="0" w:color="auto"/>
        <w:right w:val="none" w:sz="0" w:space="0" w:color="auto"/>
      </w:divBdr>
    </w:div>
    <w:div w:id="603076626">
      <w:bodyDiv w:val="1"/>
      <w:marLeft w:val="0"/>
      <w:marRight w:val="0"/>
      <w:marTop w:val="0"/>
      <w:marBottom w:val="0"/>
      <w:divBdr>
        <w:top w:val="none" w:sz="0" w:space="0" w:color="auto"/>
        <w:left w:val="none" w:sz="0" w:space="0" w:color="auto"/>
        <w:bottom w:val="none" w:sz="0" w:space="0" w:color="auto"/>
        <w:right w:val="none" w:sz="0" w:space="0" w:color="auto"/>
      </w:divBdr>
    </w:div>
    <w:div w:id="605581859">
      <w:bodyDiv w:val="1"/>
      <w:marLeft w:val="0"/>
      <w:marRight w:val="0"/>
      <w:marTop w:val="0"/>
      <w:marBottom w:val="0"/>
      <w:divBdr>
        <w:top w:val="none" w:sz="0" w:space="0" w:color="auto"/>
        <w:left w:val="none" w:sz="0" w:space="0" w:color="auto"/>
        <w:bottom w:val="none" w:sz="0" w:space="0" w:color="auto"/>
        <w:right w:val="none" w:sz="0" w:space="0" w:color="auto"/>
      </w:divBdr>
      <w:divsChild>
        <w:div w:id="423306707">
          <w:marLeft w:val="0"/>
          <w:marRight w:val="0"/>
          <w:marTop w:val="0"/>
          <w:marBottom w:val="0"/>
          <w:divBdr>
            <w:top w:val="none" w:sz="0" w:space="0" w:color="auto"/>
            <w:left w:val="none" w:sz="0" w:space="0" w:color="auto"/>
            <w:bottom w:val="none" w:sz="0" w:space="0" w:color="auto"/>
            <w:right w:val="none" w:sz="0" w:space="0" w:color="auto"/>
          </w:divBdr>
        </w:div>
        <w:div w:id="779255035">
          <w:marLeft w:val="0"/>
          <w:marRight w:val="0"/>
          <w:marTop w:val="0"/>
          <w:marBottom w:val="0"/>
          <w:divBdr>
            <w:top w:val="none" w:sz="0" w:space="0" w:color="auto"/>
            <w:left w:val="none" w:sz="0" w:space="0" w:color="auto"/>
            <w:bottom w:val="none" w:sz="0" w:space="0" w:color="auto"/>
            <w:right w:val="none" w:sz="0" w:space="0" w:color="auto"/>
          </w:divBdr>
        </w:div>
        <w:div w:id="836503666">
          <w:marLeft w:val="0"/>
          <w:marRight w:val="0"/>
          <w:marTop w:val="0"/>
          <w:marBottom w:val="0"/>
          <w:divBdr>
            <w:top w:val="none" w:sz="0" w:space="0" w:color="auto"/>
            <w:left w:val="none" w:sz="0" w:space="0" w:color="auto"/>
            <w:bottom w:val="none" w:sz="0" w:space="0" w:color="auto"/>
            <w:right w:val="none" w:sz="0" w:space="0" w:color="auto"/>
          </w:divBdr>
        </w:div>
      </w:divsChild>
    </w:div>
    <w:div w:id="645357793">
      <w:bodyDiv w:val="1"/>
      <w:marLeft w:val="0"/>
      <w:marRight w:val="0"/>
      <w:marTop w:val="0"/>
      <w:marBottom w:val="0"/>
      <w:divBdr>
        <w:top w:val="none" w:sz="0" w:space="0" w:color="auto"/>
        <w:left w:val="none" w:sz="0" w:space="0" w:color="auto"/>
        <w:bottom w:val="none" w:sz="0" w:space="0" w:color="auto"/>
        <w:right w:val="none" w:sz="0" w:space="0" w:color="auto"/>
      </w:divBdr>
    </w:div>
    <w:div w:id="682246061">
      <w:bodyDiv w:val="1"/>
      <w:marLeft w:val="0"/>
      <w:marRight w:val="0"/>
      <w:marTop w:val="0"/>
      <w:marBottom w:val="0"/>
      <w:divBdr>
        <w:top w:val="none" w:sz="0" w:space="0" w:color="auto"/>
        <w:left w:val="none" w:sz="0" w:space="0" w:color="auto"/>
        <w:bottom w:val="none" w:sz="0" w:space="0" w:color="auto"/>
        <w:right w:val="none" w:sz="0" w:space="0" w:color="auto"/>
      </w:divBdr>
      <w:divsChild>
        <w:div w:id="251427152">
          <w:marLeft w:val="0"/>
          <w:marRight w:val="0"/>
          <w:marTop w:val="0"/>
          <w:marBottom w:val="0"/>
          <w:divBdr>
            <w:top w:val="none" w:sz="0" w:space="0" w:color="auto"/>
            <w:left w:val="none" w:sz="0" w:space="0" w:color="auto"/>
            <w:bottom w:val="none" w:sz="0" w:space="0" w:color="auto"/>
            <w:right w:val="none" w:sz="0" w:space="0" w:color="auto"/>
          </w:divBdr>
        </w:div>
        <w:div w:id="451747196">
          <w:marLeft w:val="0"/>
          <w:marRight w:val="0"/>
          <w:marTop w:val="0"/>
          <w:marBottom w:val="0"/>
          <w:divBdr>
            <w:top w:val="none" w:sz="0" w:space="0" w:color="auto"/>
            <w:left w:val="none" w:sz="0" w:space="0" w:color="auto"/>
            <w:bottom w:val="none" w:sz="0" w:space="0" w:color="auto"/>
            <w:right w:val="none" w:sz="0" w:space="0" w:color="auto"/>
          </w:divBdr>
        </w:div>
        <w:div w:id="520508672">
          <w:marLeft w:val="0"/>
          <w:marRight w:val="0"/>
          <w:marTop w:val="0"/>
          <w:marBottom w:val="0"/>
          <w:divBdr>
            <w:top w:val="none" w:sz="0" w:space="0" w:color="auto"/>
            <w:left w:val="none" w:sz="0" w:space="0" w:color="auto"/>
            <w:bottom w:val="none" w:sz="0" w:space="0" w:color="auto"/>
            <w:right w:val="none" w:sz="0" w:space="0" w:color="auto"/>
          </w:divBdr>
        </w:div>
        <w:div w:id="996616636">
          <w:marLeft w:val="0"/>
          <w:marRight w:val="0"/>
          <w:marTop w:val="0"/>
          <w:marBottom w:val="0"/>
          <w:divBdr>
            <w:top w:val="none" w:sz="0" w:space="0" w:color="auto"/>
            <w:left w:val="none" w:sz="0" w:space="0" w:color="auto"/>
            <w:bottom w:val="none" w:sz="0" w:space="0" w:color="auto"/>
            <w:right w:val="none" w:sz="0" w:space="0" w:color="auto"/>
          </w:divBdr>
        </w:div>
        <w:div w:id="1044720872">
          <w:marLeft w:val="0"/>
          <w:marRight w:val="0"/>
          <w:marTop w:val="0"/>
          <w:marBottom w:val="0"/>
          <w:divBdr>
            <w:top w:val="none" w:sz="0" w:space="0" w:color="auto"/>
            <w:left w:val="none" w:sz="0" w:space="0" w:color="auto"/>
            <w:bottom w:val="none" w:sz="0" w:space="0" w:color="auto"/>
            <w:right w:val="none" w:sz="0" w:space="0" w:color="auto"/>
          </w:divBdr>
        </w:div>
        <w:div w:id="1133866766">
          <w:marLeft w:val="0"/>
          <w:marRight w:val="0"/>
          <w:marTop w:val="0"/>
          <w:marBottom w:val="0"/>
          <w:divBdr>
            <w:top w:val="none" w:sz="0" w:space="0" w:color="auto"/>
            <w:left w:val="none" w:sz="0" w:space="0" w:color="auto"/>
            <w:bottom w:val="none" w:sz="0" w:space="0" w:color="auto"/>
            <w:right w:val="none" w:sz="0" w:space="0" w:color="auto"/>
          </w:divBdr>
        </w:div>
        <w:div w:id="1349871518">
          <w:marLeft w:val="0"/>
          <w:marRight w:val="0"/>
          <w:marTop w:val="0"/>
          <w:marBottom w:val="0"/>
          <w:divBdr>
            <w:top w:val="none" w:sz="0" w:space="0" w:color="auto"/>
            <w:left w:val="none" w:sz="0" w:space="0" w:color="auto"/>
            <w:bottom w:val="none" w:sz="0" w:space="0" w:color="auto"/>
            <w:right w:val="none" w:sz="0" w:space="0" w:color="auto"/>
          </w:divBdr>
        </w:div>
        <w:div w:id="1601795748">
          <w:marLeft w:val="0"/>
          <w:marRight w:val="0"/>
          <w:marTop w:val="0"/>
          <w:marBottom w:val="0"/>
          <w:divBdr>
            <w:top w:val="none" w:sz="0" w:space="0" w:color="auto"/>
            <w:left w:val="none" w:sz="0" w:space="0" w:color="auto"/>
            <w:bottom w:val="none" w:sz="0" w:space="0" w:color="auto"/>
            <w:right w:val="none" w:sz="0" w:space="0" w:color="auto"/>
          </w:divBdr>
        </w:div>
        <w:div w:id="1618635197">
          <w:marLeft w:val="0"/>
          <w:marRight w:val="0"/>
          <w:marTop w:val="0"/>
          <w:marBottom w:val="0"/>
          <w:divBdr>
            <w:top w:val="none" w:sz="0" w:space="0" w:color="auto"/>
            <w:left w:val="none" w:sz="0" w:space="0" w:color="auto"/>
            <w:bottom w:val="none" w:sz="0" w:space="0" w:color="auto"/>
            <w:right w:val="none" w:sz="0" w:space="0" w:color="auto"/>
          </w:divBdr>
        </w:div>
        <w:div w:id="1879584188">
          <w:marLeft w:val="0"/>
          <w:marRight w:val="0"/>
          <w:marTop w:val="0"/>
          <w:marBottom w:val="0"/>
          <w:divBdr>
            <w:top w:val="none" w:sz="0" w:space="0" w:color="auto"/>
            <w:left w:val="none" w:sz="0" w:space="0" w:color="auto"/>
            <w:bottom w:val="none" w:sz="0" w:space="0" w:color="auto"/>
            <w:right w:val="none" w:sz="0" w:space="0" w:color="auto"/>
          </w:divBdr>
        </w:div>
        <w:div w:id="1960136591">
          <w:marLeft w:val="0"/>
          <w:marRight w:val="0"/>
          <w:marTop w:val="0"/>
          <w:marBottom w:val="0"/>
          <w:divBdr>
            <w:top w:val="none" w:sz="0" w:space="0" w:color="auto"/>
            <w:left w:val="none" w:sz="0" w:space="0" w:color="auto"/>
            <w:bottom w:val="none" w:sz="0" w:space="0" w:color="auto"/>
            <w:right w:val="none" w:sz="0" w:space="0" w:color="auto"/>
          </w:divBdr>
        </w:div>
      </w:divsChild>
    </w:div>
    <w:div w:id="685903982">
      <w:bodyDiv w:val="1"/>
      <w:marLeft w:val="0"/>
      <w:marRight w:val="0"/>
      <w:marTop w:val="0"/>
      <w:marBottom w:val="0"/>
      <w:divBdr>
        <w:top w:val="none" w:sz="0" w:space="0" w:color="auto"/>
        <w:left w:val="none" w:sz="0" w:space="0" w:color="auto"/>
        <w:bottom w:val="none" w:sz="0" w:space="0" w:color="auto"/>
        <w:right w:val="none" w:sz="0" w:space="0" w:color="auto"/>
      </w:divBdr>
    </w:div>
    <w:div w:id="705109023">
      <w:bodyDiv w:val="1"/>
      <w:marLeft w:val="0"/>
      <w:marRight w:val="0"/>
      <w:marTop w:val="0"/>
      <w:marBottom w:val="0"/>
      <w:divBdr>
        <w:top w:val="none" w:sz="0" w:space="0" w:color="auto"/>
        <w:left w:val="none" w:sz="0" w:space="0" w:color="auto"/>
        <w:bottom w:val="none" w:sz="0" w:space="0" w:color="auto"/>
        <w:right w:val="none" w:sz="0" w:space="0" w:color="auto"/>
      </w:divBdr>
    </w:div>
    <w:div w:id="743455510">
      <w:bodyDiv w:val="1"/>
      <w:marLeft w:val="0"/>
      <w:marRight w:val="0"/>
      <w:marTop w:val="0"/>
      <w:marBottom w:val="0"/>
      <w:divBdr>
        <w:top w:val="none" w:sz="0" w:space="0" w:color="auto"/>
        <w:left w:val="none" w:sz="0" w:space="0" w:color="auto"/>
        <w:bottom w:val="none" w:sz="0" w:space="0" w:color="auto"/>
        <w:right w:val="none" w:sz="0" w:space="0" w:color="auto"/>
      </w:divBdr>
    </w:div>
    <w:div w:id="753748167">
      <w:bodyDiv w:val="1"/>
      <w:marLeft w:val="0"/>
      <w:marRight w:val="0"/>
      <w:marTop w:val="0"/>
      <w:marBottom w:val="0"/>
      <w:divBdr>
        <w:top w:val="none" w:sz="0" w:space="0" w:color="auto"/>
        <w:left w:val="none" w:sz="0" w:space="0" w:color="auto"/>
        <w:bottom w:val="none" w:sz="0" w:space="0" w:color="auto"/>
        <w:right w:val="none" w:sz="0" w:space="0" w:color="auto"/>
      </w:divBdr>
      <w:divsChild>
        <w:div w:id="95946957">
          <w:marLeft w:val="0"/>
          <w:marRight w:val="0"/>
          <w:marTop w:val="0"/>
          <w:marBottom w:val="0"/>
          <w:divBdr>
            <w:top w:val="none" w:sz="0" w:space="0" w:color="auto"/>
            <w:left w:val="none" w:sz="0" w:space="0" w:color="auto"/>
            <w:bottom w:val="none" w:sz="0" w:space="0" w:color="auto"/>
            <w:right w:val="none" w:sz="0" w:space="0" w:color="auto"/>
          </w:divBdr>
        </w:div>
        <w:div w:id="1593856250">
          <w:marLeft w:val="0"/>
          <w:marRight w:val="0"/>
          <w:marTop w:val="0"/>
          <w:marBottom w:val="0"/>
          <w:divBdr>
            <w:top w:val="none" w:sz="0" w:space="0" w:color="auto"/>
            <w:left w:val="none" w:sz="0" w:space="0" w:color="auto"/>
            <w:bottom w:val="none" w:sz="0" w:space="0" w:color="auto"/>
            <w:right w:val="none" w:sz="0" w:space="0" w:color="auto"/>
          </w:divBdr>
          <w:divsChild>
            <w:div w:id="124858627">
              <w:marLeft w:val="0"/>
              <w:marRight w:val="0"/>
              <w:marTop w:val="0"/>
              <w:marBottom w:val="0"/>
              <w:divBdr>
                <w:top w:val="none" w:sz="0" w:space="0" w:color="auto"/>
                <w:left w:val="none" w:sz="0" w:space="0" w:color="auto"/>
                <w:bottom w:val="none" w:sz="0" w:space="0" w:color="auto"/>
                <w:right w:val="none" w:sz="0" w:space="0" w:color="auto"/>
              </w:divBdr>
            </w:div>
            <w:div w:id="347683171">
              <w:marLeft w:val="0"/>
              <w:marRight w:val="0"/>
              <w:marTop w:val="0"/>
              <w:marBottom w:val="0"/>
              <w:divBdr>
                <w:top w:val="none" w:sz="0" w:space="0" w:color="auto"/>
                <w:left w:val="none" w:sz="0" w:space="0" w:color="auto"/>
                <w:bottom w:val="none" w:sz="0" w:space="0" w:color="auto"/>
                <w:right w:val="none" w:sz="0" w:space="0" w:color="auto"/>
              </w:divBdr>
            </w:div>
            <w:div w:id="957493657">
              <w:marLeft w:val="0"/>
              <w:marRight w:val="0"/>
              <w:marTop w:val="0"/>
              <w:marBottom w:val="0"/>
              <w:divBdr>
                <w:top w:val="none" w:sz="0" w:space="0" w:color="auto"/>
                <w:left w:val="none" w:sz="0" w:space="0" w:color="auto"/>
                <w:bottom w:val="none" w:sz="0" w:space="0" w:color="auto"/>
                <w:right w:val="none" w:sz="0" w:space="0" w:color="auto"/>
              </w:divBdr>
            </w:div>
            <w:div w:id="1835217580">
              <w:marLeft w:val="0"/>
              <w:marRight w:val="0"/>
              <w:marTop w:val="0"/>
              <w:marBottom w:val="0"/>
              <w:divBdr>
                <w:top w:val="none" w:sz="0" w:space="0" w:color="auto"/>
                <w:left w:val="none" w:sz="0" w:space="0" w:color="auto"/>
                <w:bottom w:val="none" w:sz="0" w:space="0" w:color="auto"/>
                <w:right w:val="none" w:sz="0" w:space="0" w:color="auto"/>
              </w:divBdr>
            </w:div>
          </w:divsChild>
        </w:div>
        <w:div w:id="961692561">
          <w:marLeft w:val="0"/>
          <w:marRight w:val="0"/>
          <w:marTop w:val="0"/>
          <w:marBottom w:val="0"/>
          <w:divBdr>
            <w:top w:val="none" w:sz="0" w:space="0" w:color="auto"/>
            <w:left w:val="none" w:sz="0" w:space="0" w:color="auto"/>
            <w:bottom w:val="none" w:sz="0" w:space="0" w:color="auto"/>
            <w:right w:val="none" w:sz="0" w:space="0" w:color="auto"/>
          </w:divBdr>
        </w:div>
      </w:divsChild>
    </w:div>
    <w:div w:id="806778998">
      <w:bodyDiv w:val="1"/>
      <w:marLeft w:val="0"/>
      <w:marRight w:val="0"/>
      <w:marTop w:val="0"/>
      <w:marBottom w:val="0"/>
      <w:divBdr>
        <w:top w:val="none" w:sz="0" w:space="0" w:color="auto"/>
        <w:left w:val="none" w:sz="0" w:space="0" w:color="auto"/>
        <w:bottom w:val="none" w:sz="0" w:space="0" w:color="auto"/>
        <w:right w:val="none" w:sz="0" w:space="0" w:color="auto"/>
      </w:divBdr>
      <w:divsChild>
        <w:div w:id="378435921">
          <w:marLeft w:val="0"/>
          <w:marRight w:val="0"/>
          <w:marTop w:val="0"/>
          <w:marBottom w:val="0"/>
          <w:divBdr>
            <w:top w:val="none" w:sz="0" w:space="0" w:color="auto"/>
            <w:left w:val="none" w:sz="0" w:space="0" w:color="auto"/>
            <w:bottom w:val="none" w:sz="0" w:space="0" w:color="auto"/>
            <w:right w:val="none" w:sz="0" w:space="0" w:color="auto"/>
          </w:divBdr>
        </w:div>
        <w:div w:id="1915698821">
          <w:marLeft w:val="0"/>
          <w:marRight w:val="0"/>
          <w:marTop w:val="0"/>
          <w:marBottom w:val="0"/>
          <w:divBdr>
            <w:top w:val="none" w:sz="0" w:space="0" w:color="auto"/>
            <w:left w:val="none" w:sz="0" w:space="0" w:color="auto"/>
            <w:bottom w:val="none" w:sz="0" w:space="0" w:color="auto"/>
            <w:right w:val="none" w:sz="0" w:space="0" w:color="auto"/>
          </w:divBdr>
        </w:div>
      </w:divsChild>
    </w:div>
    <w:div w:id="832724585">
      <w:bodyDiv w:val="1"/>
      <w:marLeft w:val="0"/>
      <w:marRight w:val="0"/>
      <w:marTop w:val="0"/>
      <w:marBottom w:val="0"/>
      <w:divBdr>
        <w:top w:val="none" w:sz="0" w:space="0" w:color="auto"/>
        <w:left w:val="none" w:sz="0" w:space="0" w:color="auto"/>
        <w:bottom w:val="none" w:sz="0" w:space="0" w:color="auto"/>
        <w:right w:val="none" w:sz="0" w:space="0" w:color="auto"/>
      </w:divBdr>
      <w:divsChild>
        <w:div w:id="1412895256">
          <w:marLeft w:val="0"/>
          <w:marRight w:val="0"/>
          <w:marTop w:val="0"/>
          <w:marBottom w:val="0"/>
          <w:divBdr>
            <w:top w:val="none" w:sz="0" w:space="0" w:color="auto"/>
            <w:left w:val="none" w:sz="0" w:space="0" w:color="auto"/>
            <w:bottom w:val="none" w:sz="0" w:space="0" w:color="auto"/>
            <w:right w:val="none" w:sz="0" w:space="0" w:color="auto"/>
          </w:divBdr>
          <w:divsChild>
            <w:div w:id="296767751">
              <w:marLeft w:val="0"/>
              <w:marRight w:val="0"/>
              <w:marTop w:val="0"/>
              <w:marBottom w:val="0"/>
              <w:divBdr>
                <w:top w:val="none" w:sz="0" w:space="0" w:color="auto"/>
                <w:left w:val="none" w:sz="0" w:space="0" w:color="auto"/>
                <w:bottom w:val="none" w:sz="0" w:space="0" w:color="auto"/>
                <w:right w:val="none" w:sz="0" w:space="0" w:color="auto"/>
              </w:divBdr>
            </w:div>
            <w:div w:id="402332775">
              <w:marLeft w:val="0"/>
              <w:marRight w:val="0"/>
              <w:marTop w:val="0"/>
              <w:marBottom w:val="0"/>
              <w:divBdr>
                <w:top w:val="none" w:sz="0" w:space="0" w:color="auto"/>
                <w:left w:val="none" w:sz="0" w:space="0" w:color="auto"/>
                <w:bottom w:val="none" w:sz="0" w:space="0" w:color="auto"/>
                <w:right w:val="none" w:sz="0" w:space="0" w:color="auto"/>
              </w:divBdr>
            </w:div>
            <w:div w:id="1415785424">
              <w:marLeft w:val="0"/>
              <w:marRight w:val="0"/>
              <w:marTop w:val="0"/>
              <w:marBottom w:val="0"/>
              <w:divBdr>
                <w:top w:val="none" w:sz="0" w:space="0" w:color="auto"/>
                <w:left w:val="none" w:sz="0" w:space="0" w:color="auto"/>
                <w:bottom w:val="none" w:sz="0" w:space="0" w:color="auto"/>
                <w:right w:val="none" w:sz="0" w:space="0" w:color="auto"/>
              </w:divBdr>
            </w:div>
            <w:div w:id="2042970462">
              <w:marLeft w:val="0"/>
              <w:marRight w:val="0"/>
              <w:marTop w:val="0"/>
              <w:marBottom w:val="0"/>
              <w:divBdr>
                <w:top w:val="none" w:sz="0" w:space="0" w:color="auto"/>
                <w:left w:val="none" w:sz="0" w:space="0" w:color="auto"/>
                <w:bottom w:val="none" w:sz="0" w:space="0" w:color="auto"/>
                <w:right w:val="none" w:sz="0" w:space="0" w:color="auto"/>
              </w:divBdr>
            </w:div>
          </w:divsChild>
        </w:div>
        <w:div w:id="757291278">
          <w:marLeft w:val="0"/>
          <w:marRight w:val="0"/>
          <w:marTop w:val="0"/>
          <w:marBottom w:val="0"/>
          <w:divBdr>
            <w:top w:val="none" w:sz="0" w:space="0" w:color="auto"/>
            <w:left w:val="none" w:sz="0" w:space="0" w:color="auto"/>
            <w:bottom w:val="none" w:sz="0" w:space="0" w:color="auto"/>
            <w:right w:val="none" w:sz="0" w:space="0" w:color="auto"/>
          </w:divBdr>
        </w:div>
        <w:div w:id="1682273990">
          <w:marLeft w:val="0"/>
          <w:marRight w:val="0"/>
          <w:marTop w:val="0"/>
          <w:marBottom w:val="0"/>
          <w:divBdr>
            <w:top w:val="none" w:sz="0" w:space="0" w:color="auto"/>
            <w:left w:val="none" w:sz="0" w:space="0" w:color="auto"/>
            <w:bottom w:val="none" w:sz="0" w:space="0" w:color="auto"/>
            <w:right w:val="none" w:sz="0" w:space="0" w:color="auto"/>
          </w:divBdr>
        </w:div>
      </w:divsChild>
    </w:div>
    <w:div w:id="832842713">
      <w:bodyDiv w:val="1"/>
      <w:marLeft w:val="0"/>
      <w:marRight w:val="0"/>
      <w:marTop w:val="0"/>
      <w:marBottom w:val="0"/>
      <w:divBdr>
        <w:top w:val="none" w:sz="0" w:space="0" w:color="auto"/>
        <w:left w:val="none" w:sz="0" w:space="0" w:color="auto"/>
        <w:bottom w:val="none" w:sz="0" w:space="0" w:color="auto"/>
        <w:right w:val="none" w:sz="0" w:space="0" w:color="auto"/>
      </w:divBdr>
    </w:div>
    <w:div w:id="836727927">
      <w:bodyDiv w:val="1"/>
      <w:marLeft w:val="0"/>
      <w:marRight w:val="0"/>
      <w:marTop w:val="0"/>
      <w:marBottom w:val="0"/>
      <w:divBdr>
        <w:top w:val="none" w:sz="0" w:space="0" w:color="auto"/>
        <w:left w:val="none" w:sz="0" w:space="0" w:color="auto"/>
        <w:bottom w:val="none" w:sz="0" w:space="0" w:color="auto"/>
        <w:right w:val="none" w:sz="0" w:space="0" w:color="auto"/>
      </w:divBdr>
      <w:divsChild>
        <w:div w:id="144246675">
          <w:marLeft w:val="0"/>
          <w:marRight w:val="0"/>
          <w:marTop w:val="0"/>
          <w:marBottom w:val="0"/>
          <w:divBdr>
            <w:top w:val="none" w:sz="0" w:space="0" w:color="auto"/>
            <w:left w:val="none" w:sz="0" w:space="0" w:color="auto"/>
            <w:bottom w:val="none" w:sz="0" w:space="0" w:color="auto"/>
            <w:right w:val="none" w:sz="0" w:space="0" w:color="auto"/>
          </w:divBdr>
        </w:div>
      </w:divsChild>
    </w:div>
    <w:div w:id="854536932">
      <w:bodyDiv w:val="1"/>
      <w:marLeft w:val="0"/>
      <w:marRight w:val="0"/>
      <w:marTop w:val="0"/>
      <w:marBottom w:val="0"/>
      <w:divBdr>
        <w:top w:val="none" w:sz="0" w:space="0" w:color="auto"/>
        <w:left w:val="none" w:sz="0" w:space="0" w:color="auto"/>
        <w:bottom w:val="none" w:sz="0" w:space="0" w:color="auto"/>
        <w:right w:val="none" w:sz="0" w:space="0" w:color="auto"/>
      </w:divBdr>
    </w:div>
    <w:div w:id="881091983">
      <w:bodyDiv w:val="1"/>
      <w:marLeft w:val="0"/>
      <w:marRight w:val="0"/>
      <w:marTop w:val="0"/>
      <w:marBottom w:val="0"/>
      <w:divBdr>
        <w:top w:val="none" w:sz="0" w:space="0" w:color="auto"/>
        <w:left w:val="none" w:sz="0" w:space="0" w:color="auto"/>
        <w:bottom w:val="none" w:sz="0" w:space="0" w:color="auto"/>
        <w:right w:val="none" w:sz="0" w:space="0" w:color="auto"/>
      </w:divBdr>
      <w:divsChild>
        <w:div w:id="195702338">
          <w:marLeft w:val="547"/>
          <w:marRight w:val="0"/>
          <w:marTop w:val="0"/>
          <w:marBottom w:val="180"/>
          <w:divBdr>
            <w:top w:val="none" w:sz="0" w:space="0" w:color="auto"/>
            <w:left w:val="none" w:sz="0" w:space="0" w:color="auto"/>
            <w:bottom w:val="none" w:sz="0" w:space="0" w:color="auto"/>
            <w:right w:val="none" w:sz="0" w:space="0" w:color="auto"/>
          </w:divBdr>
        </w:div>
        <w:div w:id="1250581990">
          <w:marLeft w:val="1166"/>
          <w:marRight w:val="0"/>
          <w:marTop w:val="0"/>
          <w:marBottom w:val="180"/>
          <w:divBdr>
            <w:top w:val="none" w:sz="0" w:space="0" w:color="auto"/>
            <w:left w:val="none" w:sz="0" w:space="0" w:color="auto"/>
            <w:bottom w:val="none" w:sz="0" w:space="0" w:color="auto"/>
            <w:right w:val="none" w:sz="0" w:space="0" w:color="auto"/>
          </w:divBdr>
        </w:div>
        <w:div w:id="1990135201">
          <w:marLeft w:val="1166"/>
          <w:marRight w:val="0"/>
          <w:marTop w:val="0"/>
          <w:marBottom w:val="180"/>
          <w:divBdr>
            <w:top w:val="none" w:sz="0" w:space="0" w:color="auto"/>
            <w:left w:val="none" w:sz="0" w:space="0" w:color="auto"/>
            <w:bottom w:val="none" w:sz="0" w:space="0" w:color="auto"/>
            <w:right w:val="none" w:sz="0" w:space="0" w:color="auto"/>
          </w:divBdr>
        </w:div>
        <w:div w:id="2012104581">
          <w:marLeft w:val="547"/>
          <w:marRight w:val="0"/>
          <w:marTop w:val="0"/>
          <w:marBottom w:val="180"/>
          <w:divBdr>
            <w:top w:val="none" w:sz="0" w:space="0" w:color="auto"/>
            <w:left w:val="none" w:sz="0" w:space="0" w:color="auto"/>
            <w:bottom w:val="none" w:sz="0" w:space="0" w:color="auto"/>
            <w:right w:val="none" w:sz="0" w:space="0" w:color="auto"/>
          </w:divBdr>
        </w:div>
      </w:divsChild>
    </w:div>
    <w:div w:id="917523244">
      <w:bodyDiv w:val="1"/>
      <w:marLeft w:val="0"/>
      <w:marRight w:val="0"/>
      <w:marTop w:val="0"/>
      <w:marBottom w:val="0"/>
      <w:divBdr>
        <w:top w:val="none" w:sz="0" w:space="0" w:color="auto"/>
        <w:left w:val="none" w:sz="0" w:space="0" w:color="auto"/>
        <w:bottom w:val="none" w:sz="0" w:space="0" w:color="auto"/>
        <w:right w:val="none" w:sz="0" w:space="0" w:color="auto"/>
      </w:divBdr>
    </w:div>
    <w:div w:id="918097527">
      <w:bodyDiv w:val="1"/>
      <w:marLeft w:val="0"/>
      <w:marRight w:val="0"/>
      <w:marTop w:val="0"/>
      <w:marBottom w:val="0"/>
      <w:divBdr>
        <w:top w:val="none" w:sz="0" w:space="0" w:color="auto"/>
        <w:left w:val="none" w:sz="0" w:space="0" w:color="auto"/>
        <w:bottom w:val="none" w:sz="0" w:space="0" w:color="auto"/>
        <w:right w:val="none" w:sz="0" w:space="0" w:color="auto"/>
      </w:divBdr>
    </w:div>
    <w:div w:id="1032733147">
      <w:bodyDiv w:val="1"/>
      <w:marLeft w:val="0"/>
      <w:marRight w:val="0"/>
      <w:marTop w:val="0"/>
      <w:marBottom w:val="0"/>
      <w:divBdr>
        <w:top w:val="none" w:sz="0" w:space="0" w:color="auto"/>
        <w:left w:val="none" w:sz="0" w:space="0" w:color="auto"/>
        <w:bottom w:val="none" w:sz="0" w:space="0" w:color="auto"/>
        <w:right w:val="none" w:sz="0" w:space="0" w:color="auto"/>
      </w:divBdr>
    </w:div>
    <w:div w:id="1157839801">
      <w:bodyDiv w:val="1"/>
      <w:marLeft w:val="0"/>
      <w:marRight w:val="0"/>
      <w:marTop w:val="0"/>
      <w:marBottom w:val="0"/>
      <w:divBdr>
        <w:top w:val="none" w:sz="0" w:space="0" w:color="auto"/>
        <w:left w:val="none" w:sz="0" w:space="0" w:color="auto"/>
        <w:bottom w:val="none" w:sz="0" w:space="0" w:color="auto"/>
        <w:right w:val="none" w:sz="0" w:space="0" w:color="auto"/>
      </w:divBdr>
    </w:div>
    <w:div w:id="1170176482">
      <w:bodyDiv w:val="1"/>
      <w:marLeft w:val="0"/>
      <w:marRight w:val="0"/>
      <w:marTop w:val="0"/>
      <w:marBottom w:val="0"/>
      <w:divBdr>
        <w:top w:val="none" w:sz="0" w:space="0" w:color="auto"/>
        <w:left w:val="none" w:sz="0" w:space="0" w:color="auto"/>
        <w:bottom w:val="none" w:sz="0" w:space="0" w:color="auto"/>
        <w:right w:val="none" w:sz="0" w:space="0" w:color="auto"/>
      </w:divBdr>
      <w:divsChild>
        <w:div w:id="605119179">
          <w:marLeft w:val="1166"/>
          <w:marRight w:val="0"/>
          <w:marTop w:val="0"/>
          <w:marBottom w:val="60"/>
          <w:divBdr>
            <w:top w:val="none" w:sz="0" w:space="0" w:color="auto"/>
            <w:left w:val="none" w:sz="0" w:space="0" w:color="auto"/>
            <w:bottom w:val="none" w:sz="0" w:space="0" w:color="auto"/>
            <w:right w:val="none" w:sz="0" w:space="0" w:color="auto"/>
          </w:divBdr>
        </w:div>
        <w:div w:id="733773264">
          <w:marLeft w:val="288"/>
          <w:marRight w:val="0"/>
          <w:marTop w:val="0"/>
          <w:marBottom w:val="160"/>
          <w:divBdr>
            <w:top w:val="none" w:sz="0" w:space="0" w:color="auto"/>
            <w:left w:val="none" w:sz="0" w:space="0" w:color="auto"/>
            <w:bottom w:val="none" w:sz="0" w:space="0" w:color="auto"/>
            <w:right w:val="none" w:sz="0" w:space="0" w:color="auto"/>
          </w:divBdr>
        </w:div>
        <w:div w:id="1346206156">
          <w:marLeft w:val="1166"/>
          <w:marRight w:val="0"/>
          <w:marTop w:val="0"/>
          <w:marBottom w:val="60"/>
          <w:divBdr>
            <w:top w:val="none" w:sz="0" w:space="0" w:color="auto"/>
            <w:left w:val="none" w:sz="0" w:space="0" w:color="auto"/>
            <w:bottom w:val="none" w:sz="0" w:space="0" w:color="auto"/>
            <w:right w:val="none" w:sz="0" w:space="0" w:color="auto"/>
          </w:divBdr>
        </w:div>
        <w:div w:id="1667591574">
          <w:marLeft w:val="1166"/>
          <w:marRight w:val="0"/>
          <w:marTop w:val="0"/>
          <w:marBottom w:val="60"/>
          <w:divBdr>
            <w:top w:val="none" w:sz="0" w:space="0" w:color="auto"/>
            <w:left w:val="none" w:sz="0" w:space="0" w:color="auto"/>
            <w:bottom w:val="none" w:sz="0" w:space="0" w:color="auto"/>
            <w:right w:val="none" w:sz="0" w:space="0" w:color="auto"/>
          </w:divBdr>
        </w:div>
      </w:divsChild>
    </w:div>
    <w:div w:id="1229730818">
      <w:bodyDiv w:val="1"/>
      <w:marLeft w:val="0"/>
      <w:marRight w:val="0"/>
      <w:marTop w:val="0"/>
      <w:marBottom w:val="0"/>
      <w:divBdr>
        <w:top w:val="none" w:sz="0" w:space="0" w:color="auto"/>
        <w:left w:val="none" w:sz="0" w:space="0" w:color="auto"/>
        <w:bottom w:val="none" w:sz="0" w:space="0" w:color="auto"/>
        <w:right w:val="none" w:sz="0" w:space="0" w:color="auto"/>
      </w:divBdr>
      <w:divsChild>
        <w:div w:id="689599813">
          <w:marLeft w:val="0"/>
          <w:marRight w:val="0"/>
          <w:marTop w:val="0"/>
          <w:marBottom w:val="0"/>
          <w:divBdr>
            <w:top w:val="none" w:sz="0" w:space="0" w:color="auto"/>
            <w:left w:val="none" w:sz="0" w:space="0" w:color="auto"/>
            <w:bottom w:val="none" w:sz="0" w:space="0" w:color="auto"/>
            <w:right w:val="none" w:sz="0" w:space="0" w:color="auto"/>
          </w:divBdr>
        </w:div>
        <w:div w:id="2040857442">
          <w:marLeft w:val="0"/>
          <w:marRight w:val="0"/>
          <w:marTop w:val="0"/>
          <w:marBottom w:val="0"/>
          <w:divBdr>
            <w:top w:val="none" w:sz="0" w:space="0" w:color="auto"/>
            <w:left w:val="none" w:sz="0" w:space="0" w:color="auto"/>
            <w:bottom w:val="none" w:sz="0" w:space="0" w:color="auto"/>
            <w:right w:val="none" w:sz="0" w:space="0" w:color="auto"/>
          </w:divBdr>
        </w:div>
        <w:div w:id="2118137956">
          <w:marLeft w:val="0"/>
          <w:marRight w:val="0"/>
          <w:marTop w:val="0"/>
          <w:marBottom w:val="0"/>
          <w:divBdr>
            <w:top w:val="none" w:sz="0" w:space="0" w:color="auto"/>
            <w:left w:val="none" w:sz="0" w:space="0" w:color="auto"/>
            <w:bottom w:val="none" w:sz="0" w:space="0" w:color="auto"/>
            <w:right w:val="none" w:sz="0" w:space="0" w:color="auto"/>
          </w:divBdr>
        </w:div>
      </w:divsChild>
    </w:div>
    <w:div w:id="1286695236">
      <w:bodyDiv w:val="1"/>
      <w:marLeft w:val="0"/>
      <w:marRight w:val="0"/>
      <w:marTop w:val="0"/>
      <w:marBottom w:val="0"/>
      <w:divBdr>
        <w:top w:val="none" w:sz="0" w:space="0" w:color="auto"/>
        <w:left w:val="none" w:sz="0" w:space="0" w:color="auto"/>
        <w:bottom w:val="none" w:sz="0" w:space="0" w:color="auto"/>
        <w:right w:val="none" w:sz="0" w:space="0" w:color="auto"/>
      </w:divBdr>
      <w:divsChild>
        <w:div w:id="51316767">
          <w:marLeft w:val="0"/>
          <w:marRight w:val="0"/>
          <w:marTop w:val="0"/>
          <w:marBottom w:val="0"/>
          <w:divBdr>
            <w:top w:val="none" w:sz="0" w:space="0" w:color="auto"/>
            <w:left w:val="none" w:sz="0" w:space="0" w:color="auto"/>
            <w:bottom w:val="none" w:sz="0" w:space="0" w:color="auto"/>
            <w:right w:val="none" w:sz="0" w:space="0" w:color="auto"/>
          </w:divBdr>
        </w:div>
        <w:div w:id="382369224">
          <w:marLeft w:val="0"/>
          <w:marRight w:val="0"/>
          <w:marTop w:val="0"/>
          <w:marBottom w:val="0"/>
          <w:divBdr>
            <w:top w:val="none" w:sz="0" w:space="0" w:color="auto"/>
            <w:left w:val="none" w:sz="0" w:space="0" w:color="auto"/>
            <w:bottom w:val="none" w:sz="0" w:space="0" w:color="auto"/>
            <w:right w:val="none" w:sz="0" w:space="0" w:color="auto"/>
          </w:divBdr>
        </w:div>
      </w:divsChild>
    </w:div>
    <w:div w:id="1297446345">
      <w:bodyDiv w:val="1"/>
      <w:marLeft w:val="0"/>
      <w:marRight w:val="0"/>
      <w:marTop w:val="0"/>
      <w:marBottom w:val="0"/>
      <w:divBdr>
        <w:top w:val="none" w:sz="0" w:space="0" w:color="auto"/>
        <w:left w:val="none" w:sz="0" w:space="0" w:color="auto"/>
        <w:bottom w:val="none" w:sz="0" w:space="0" w:color="auto"/>
        <w:right w:val="none" w:sz="0" w:space="0" w:color="auto"/>
      </w:divBdr>
      <w:divsChild>
        <w:div w:id="420834399">
          <w:marLeft w:val="0"/>
          <w:marRight w:val="0"/>
          <w:marTop w:val="0"/>
          <w:marBottom w:val="0"/>
          <w:divBdr>
            <w:top w:val="none" w:sz="0" w:space="0" w:color="auto"/>
            <w:left w:val="none" w:sz="0" w:space="0" w:color="auto"/>
            <w:bottom w:val="none" w:sz="0" w:space="0" w:color="auto"/>
            <w:right w:val="none" w:sz="0" w:space="0" w:color="auto"/>
          </w:divBdr>
        </w:div>
      </w:divsChild>
    </w:div>
    <w:div w:id="1325279383">
      <w:bodyDiv w:val="1"/>
      <w:marLeft w:val="0"/>
      <w:marRight w:val="0"/>
      <w:marTop w:val="0"/>
      <w:marBottom w:val="0"/>
      <w:divBdr>
        <w:top w:val="none" w:sz="0" w:space="0" w:color="auto"/>
        <w:left w:val="none" w:sz="0" w:space="0" w:color="auto"/>
        <w:bottom w:val="none" w:sz="0" w:space="0" w:color="auto"/>
        <w:right w:val="none" w:sz="0" w:space="0" w:color="auto"/>
      </w:divBdr>
    </w:div>
    <w:div w:id="1338463972">
      <w:bodyDiv w:val="1"/>
      <w:marLeft w:val="0"/>
      <w:marRight w:val="0"/>
      <w:marTop w:val="0"/>
      <w:marBottom w:val="0"/>
      <w:divBdr>
        <w:top w:val="none" w:sz="0" w:space="0" w:color="auto"/>
        <w:left w:val="none" w:sz="0" w:space="0" w:color="auto"/>
        <w:bottom w:val="none" w:sz="0" w:space="0" w:color="auto"/>
        <w:right w:val="none" w:sz="0" w:space="0" w:color="auto"/>
      </w:divBdr>
      <w:divsChild>
        <w:div w:id="769812367">
          <w:marLeft w:val="0"/>
          <w:marRight w:val="0"/>
          <w:marTop w:val="0"/>
          <w:marBottom w:val="0"/>
          <w:divBdr>
            <w:top w:val="none" w:sz="0" w:space="0" w:color="auto"/>
            <w:left w:val="none" w:sz="0" w:space="0" w:color="auto"/>
            <w:bottom w:val="none" w:sz="0" w:space="0" w:color="auto"/>
            <w:right w:val="none" w:sz="0" w:space="0" w:color="auto"/>
          </w:divBdr>
        </w:div>
        <w:div w:id="1331520558">
          <w:marLeft w:val="0"/>
          <w:marRight w:val="0"/>
          <w:marTop w:val="0"/>
          <w:marBottom w:val="0"/>
          <w:divBdr>
            <w:top w:val="none" w:sz="0" w:space="0" w:color="auto"/>
            <w:left w:val="none" w:sz="0" w:space="0" w:color="auto"/>
            <w:bottom w:val="none" w:sz="0" w:space="0" w:color="auto"/>
            <w:right w:val="none" w:sz="0" w:space="0" w:color="auto"/>
          </w:divBdr>
        </w:div>
      </w:divsChild>
    </w:div>
    <w:div w:id="1422608406">
      <w:bodyDiv w:val="1"/>
      <w:marLeft w:val="0"/>
      <w:marRight w:val="0"/>
      <w:marTop w:val="0"/>
      <w:marBottom w:val="0"/>
      <w:divBdr>
        <w:top w:val="none" w:sz="0" w:space="0" w:color="auto"/>
        <w:left w:val="none" w:sz="0" w:space="0" w:color="auto"/>
        <w:bottom w:val="none" w:sz="0" w:space="0" w:color="auto"/>
        <w:right w:val="none" w:sz="0" w:space="0" w:color="auto"/>
      </w:divBdr>
      <w:divsChild>
        <w:div w:id="150799452">
          <w:marLeft w:val="1166"/>
          <w:marRight w:val="0"/>
          <w:marTop w:val="0"/>
          <w:marBottom w:val="60"/>
          <w:divBdr>
            <w:top w:val="none" w:sz="0" w:space="0" w:color="auto"/>
            <w:left w:val="none" w:sz="0" w:space="0" w:color="auto"/>
            <w:bottom w:val="none" w:sz="0" w:space="0" w:color="auto"/>
            <w:right w:val="none" w:sz="0" w:space="0" w:color="auto"/>
          </w:divBdr>
        </w:div>
        <w:div w:id="363945995">
          <w:marLeft w:val="1166"/>
          <w:marRight w:val="0"/>
          <w:marTop w:val="0"/>
          <w:marBottom w:val="60"/>
          <w:divBdr>
            <w:top w:val="none" w:sz="0" w:space="0" w:color="auto"/>
            <w:left w:val="none" w:sz="0" w:space="0" w:color="auto"/>
            <w:bottom w:val="none" w:sz="0" w:space="0" w:color="auto"/>
            <w:right w:val="none" w:sz="0" w:space="0" w:color="auto"/>
          </w:divBdr>
        </w:div>
        <w:div w:id="515311012">
          <w:marLeft w:val="547"/>
          <w:marRight w:val="0"/>
          <w:marTop w:val="0"/>
          <w:marBottom w:val="60"/>
          <w:divBdr>
            <w:top w:val="none" w:sz="0" w:space="0" w:color="auto"/>
            <w:left w:val="none" w:sz="0" w:space="0" w:color="auto"/>
            <w:bottom w:val="none" w:sz="0" w:space="0" w:color="auto"/>
            <w:right w:val="none" w:sz="0" w:space="0" w:color="auto"/>
          </w:divBdr>
        </w:div>
        <w:div w:id="741100958">
          <w:marLeft w:val="1166"/>
          <w:marRight w:val="0"/>
          <w:marTop w:val="0"/>
          <w:marBottom w:val="60"/>
          <w:divBdr>
            <w:top w:val="none" w:sz="0" w:space="0" w:color="auto"/>
            <w:left w:val="none" w:sz="0" w:space="0" w:color="auto"/>
            <w:bottom w:val="none" w:sz="0" w:space="0" w:color="auto"/>
            <w:right w:val="none" w:sz="0" w:space="0" w:color="auto"/>
          </w:divBdr>
        </w:div>
        <w:div w:id="796920926">
          <w:marLeft w:val="1166"/>
          <w:marRight w:val="0"/>
          <w:marTop w:val="0"/>
          <w:marBottom w:val="60"/>
          <w:divBdr>
            <w:top w:val="none" w:sz="0" w:space="0" w:color="auto"/>
            <w:left w:val="none" w:sz="0" w:space="0" w:color="auto"/>
            <w:bottom w:val="none" w:sz="0" w:space="0" w:color="auto"/>
            <w:right w:val="none" w:sz="0" w:space="0" w:color="auto"/>
          </w:divBdr>
        </w:div>
        <w:div w:id="829948538">
          <w:marLeft w:val="1166"/>
          <w:marRight w:val="0"/>
          <w:marTop w:val="0"/>
          <w:marBottom w:val="60"/>
          <w:divBdr>
            <w:top w:val="none" w:sz="0" w:space="0" w:color="auto"/>
            <w:left w:val="none" w:sz="0" w:space="0" w:color="auto"/>
            <w:bottom w:val="none" w:sz="0" w:space="0" w:color="auto"/>
            <w:right w:val="none" w:sz="0" w:space="0" w:color="auto"/>
          </w:divBdr>
        </w:div>
        <w:div w:id="843665465">
          <w:marLeft w:val="547"/>
          <w:marRight w:val="0"/>
          <w:marTop w:val="0"/>
          <w:marBottom w:val="60"/>
          <w:divBdr>
            <w:top w:val="none" w:sz="0" w:space="0" w:color="auto"/>
            <w:left w:val="none" w:sz="0" w:space="0" w:color="auto"/>
            <w:bottom w:val="none" w:sz="0" w:space="0" w:color="auto"/>
            <w:right w:val="none" w:sz="0" w:space="0" w:color="auto"/>
          </w:divBdr>
        </w:div>
        <w:div w:id="1166245151">
          <w:marLeft w:val="547"/>
          <w:marRight w:val="0"/>
          <w:marTop w:val="0"/>
          <w:marBottom w:val="160"/>
          <w:divBdr>
            <w:top w:val="none" w:sz="0" w:space="0" w:color="auto"/>
            <w:left w:val="none" w:sz="0" w:space="0" w:color="auto"/>
            <w:bottom w:val="none" w:sz="0" w:space="0" w:color="auto"/>
            <w:right w:val="none" w:sz="0" w:space="0" w:color="auto"/>
          </w:divBdr>
        </w:div>
        <w:div w:id="1542981828">
          <w:marLeft w:val="1166"/>
          <w:marRight w:val="0"/>
          <w:marTop w:val="0"/>
          <w:marBottom w:val="60"/>
          <w:divBdr>
            <w:top w:val="none" w:sz="0" w:space="0" w:color="auto"/>
            <w:left w:val="none" w:sz="0" w:space="0" w:color="auto"/>
            <w:bottom w:val="none" w:sz="0" w:space="0" w:color="auto"/>
            <w:right w:val="none" w:sz="0" w:space="0" w:color="auto"/>
          </w:divBdr>
        </w:div>
        <w:div w:id="1557279042">
          <w:marLeft w:val="1166"/>
          <w:marRight w:val="0"/>
          <w:marTop w:val="0"/>
          <w:marBottom w:val="60"/>
          <w:divBdr>
            <w:top w:val="none" w:sz="0" w:space="0" w:color="auto"/>
            <w:left w:val="none" w:sz="0" w:space="0" w:color="auto"/>
            <w:bottom w:val="none" w:sz="0" w:space="0" w:color="auto"/>
            <w:right w:val="none" w:sz="0" w:space="0" w:color="auto"/>
          </w:divBdr>
        </w:div>
        <w:div w:id="1613248775">
          <w:marLeft w:val="1166"/>
          <w:marRight w:val="0"/>
          <w:marTop w:val="0"/>
          <w:marBottom w:val="60"/>
          <w:divBdr>
            <w:top w:val="none" w:sz="0" w:space="0" w:color="auto"/>
            <w:left w:val="none" w:sz="0" w:space="0" w:color="auto"/>
            <w:bottom w:val="none" w:sz="0" w:space="0" w:color="auto"/>
            <w:right w:val="none" w:sz="0" w:space="0" w:color="auto"/>
          </w:divBdr>
        </w:div>
        <w:div w:id="1756050792">
          <w:marLeft w:val="547"/>
          <w:marRight w:val="0"/>
          <w:marTop w:val="0"/>
          <w:marBottom w:val="160"/>
          <w:divBdr>
            <w:top w:val="none" w:sz="0" w:space="0" w:color="auto"/>
            <w:left w:val="none" w:sz="0" w:space="0" w:color="auto"/>
            <w:bottom w:val="none" w:sz="0" w:space="0" w:color="auto"/>
            <w:right w:val="none" w:sz="0" w:space="0" w:color="auto"/>
          </w:divBdr>
        </w:div>
        <w:div w:id="1826698873">
          <w:marLeft w:val="1166"/>
          <w:marRight w:val="0"/>
          <w:marTop w:val="0"/>
          <w:marBottom w:val="60"/>
          <w:divBdr>
            <w:top w:val="none" w:sz="0" w:space="0" w:color="auto"/>
            <w:left w:val="none" w:sz="0" w:space="0" w:color="auto"/>
            <w:bottom w:val="none" w:sz="0" w:space="0" w:color="auto"/>
            <w:right w:val="none" w:sz="0" w:space="0" w:color="auto"/>
          </w:divBdr>
        </w:div>
      </w:divsChild>
    </w:div>
    <w:div w:id="1455059854">
      <w:bodyDiv w:val="1"/>
      <w:marLeft w:val="0"/>
      <w:marRight w:val="0"/>
      <w:marTop w:val="0"/>
      <w:marBottom w:val="0"/>
      <w:divBdr>
        <w:top w:val="none" w:sz="0" w:space="0" w:color="auto"/>
        <w:left w:val="none" w:sz="0" w:space="0" w:color="auto"/>
        <w:bottom w:val="none" w:sz="0" w:space="0" w:color="auto"/>
        <w:right w:val="none" w:sz="0" w:space="0" w:color="auto"/>
      </w:divBdr>
    </w:div>
    <w:div w:id="1458990242">
      <w:bodyDiv w:val="1"/>
      <w:marLeft w:val="0"/>
      <w:marRight w:val="0"/>
      <w:marTop w:val="0"/>
      <w:marBottom w:val="0"/>
      <w:divBdr>
        <w:top w:val="none" w:sz="0" w:space="0" w:color="auto"/>
        <w:left w:val="none" w:sz="0" w:space="0" w:color="auto"/>
        <w:bottom w:val="none" w:sz="0" w:space="0" w:color="auto"/>
        <w:right w:val="none" w:sz="0" w:space="0" w:color="auto"/>
      </w:divBdr>
    </w:div>
    <w:div w:id="1698965047">
      <w:bodyDiv w:val="1"/>
      <w:marLeft w:val="0"/>
      <w:marRight w:val="0"/>
      <w:marTop w:val="0"/>
      <w:marBottom w:val="0"/>
      <w:divBdr>
        <w:top w:val="none" w:sz="0" w:space="0" w:color="auto"/>
        <w:left w:val="none" w:sz="0" w:space="0" w:color="auto"/>
        <w:bottom w:val="none" w:sz="0" w:space="0" w:color="auto"/>
        <w:right w:val="none" w:sz="0" w:space="0" w:color="auto"/>
      </w:divBdr>
    </w:div>
    <w:div w:id="1729063803">
      <w:bodyDiv w:val="1"/>
      <w:marLeft w:val="0"/>
      <w:marRight w:val="0"/>
      <w:marTop w:val="0"/>
      <w:marBottom w:val="0"/>
      <w:divBdr>
        <w:top w:val="none" w:sz="0" w:space="0" w:color="auto"/>
        <w:left w:val="none" w:sz="0" w:space="0" w:color="auto"/>
        <w:bottom w:val="none" w:sz="0" w:space="0" w:color="auto"/>
        <w:right w:val="none" w:sz="0" w:space="0" w:color="auto"/>
      </w:divBdr>
      <w:divsChild>
        <w:div w:id="1140852954">
          <w:marLeft w:val="0"/>
          <w:marRight w:val="0"/>
          <w:marTop w:val="0"/>
          <w:marBottom w:val="0"/>
          <w:divBdr>
            <w:top w:val="none" w:sz="0" w:space="0" w:color="auto"/>
            <w:left w:val="none" w:sz="0" w:space="0" w:color="auto"/>
            <w:bottom w:val="none" w:sz="0" w:space="0" w:color="auto"/>
            <w:right w:val="none" w:sz="0" w:space="0" w:color="auto"/>
          </w:divBdr>
        </w:div>
      </w:divsChild>
    </w:div>
    <w:div w:id="1749571333">
      <w:bodyDiv w:val="1"/>
      <w:marLeft w:val="0"/>
      <w:marRight w:val="0"/>
      <w:marTop w:val="0"/>
      <w:marBottom w:val="0"/>
      <w:divBdr>
        <w:top w:val="none" w:sz="0" w:space="0" w:color="auto"/>
        <w:left w:val="none" w:sz="0" w:space="0" w:color="auto"/>
        <w:bottom w:val="none" w:sz="0" w:space="0" w:color="auto"/>
        <w:right w:val="none" w:sz="0" w:space="0" w:color="auto"/>
      </w:divBdr>
      <w:divsChild>
        <w:div w:id="221138075">
          <w:marLeft w:val="0"/>
          <w:marRight w:val="0"/>
          <w:marTop w:val="0"/>
          <w:marBottom w:val="0"/>
          <w:divBdr>
            <w:top w:val="none" w:sz="0" w:space="0" w:color="auto"/>
            <w:left w:val="none" w:sz="0" w:space="0" w:color="auto"/>
            <w:bottom w:val="none" w:sz="0" w:space="0" w:color="auto"/>
            <w:right w:val="none" w:sz="0" w:space="0" w:color="auto"/>
          </w:divBdr>
        </w:div>
        <w:div w:id="414206998">
          <w:marLeft w:val="0"/>
          <w:marRight w:val="0"/>
          <w:marTop w:val="0"/>
          <w:marBottom w:val="0"/>
          <w:divBdr>
            <w:top w:val="none" w:sz="0" w:space="0" w:color="auto"/>
            <w:left w:val="none" w:sz="0" w:space="0" w:color="auto"/>
            <w:bottom w:val="none" w:sz="0" w:space="0" w:color="auto"/>
            <w:right w:val="none" w:sz="0" w:space="0" w:color="auto"/>
          </w:divBdr>
        </w:div>
        <w:div w:id="459150829">
          <w:marLeft w:val="0"/>
          <w:marRight w:val="0"/>
          <w:marTop w:val="0"/>
          <w:marBottom w:val="0"/>
          <w:divBdr>
            <w:top w:val="none" w:sz="0" w:space="0" w:color="auto"/>
            <w:left w:val="none" w:sz="0" w:space="0" w:color="auto"/>
            <w:bottom w:val="none" w:sz="0" w:space="0" w:color="auto"/>
            <w:right w:val="none" w:sz="0" w:space="0" w:color="auto"/>
          </w:divBdr>
        </w:div>
        <w:div w:id="711658227">
          <w:marLeft w:val="0"/>
          <w:marRight w:val="0"/>
          <w:marTop w:val="0"/>
          <w:marBottom w:val="0"/>
          <w:divBdr>
            <w:top w:val="none" w:sz="0" w:space="0" w:color="auto"/>
            <w:left w:val="none" w:sz="0" w:space="0" w:color="auto"/>
            <w:bottom w:val="none" w:sz="0" w:space="0" w:color="auto"/>
            <w:right w:val="none" w:sz="0" w:space="0" w:color="auto"/>
          </w:divBdr>
        </w:div>
        <w:div w:id="851065543">
          <w:marLeft w:val="0"/>
          <w:marRight w:val="0"/>
          <w:marTop w:val="0"/>
          <w:marBottom w:val="0"/>
          <w:divBdr>
            <w:top w:val="none" w:sz="0" w:space="0" w:color="auto"/>
            <w:left w:val="none" w:sz="0" w:space="0" w:color="auto"/>
            <w:bottom w:val="none" w:sz="0" w:space="0" w:color="auto"/>
            <w:right w:val="none" w:sz="0" w:space="0" w:color="auto"/>
          </w:divBdr>
        </w:div>
        <w:div w:id="867528719">
          <w:marLeft w:val="0"/>
          <w:marRight w:val="0"/>
          <w:marTop w:val="0"/>
          <w:marBottom w:val="0"/>
          <w:divBdr>
            <w:top w:val="none" w:sz="0" w:space="0" w:color="auto"/>
            <w:left w:val="none" w:sz="0" w:space="0" w:color="auto"/>
            <w:bottom w:val="none" w:sz="0" w:space="0" w:color="auto"/>
            <w:right w:val="none" w:sz="0" w:space="0" w:color="auto"/>
          </w:divBdr>
        </w:div>
        <w:div w:id="869421077">
          <w:marLeft w:val="0"/>
          <w:marRight w:val="0"/>
          <w:marTop w:val="0"/>
          <w:marBottom w:val="0"/>
          <w:divBdr>
            <w:top w:val="none" w:sz="0" w:space="0" w:color="auto"/>
            <w:left w:val="none" w:sz="0" w:space="0" w:color="auto"/>
            <w:bottom w:val="none" w:sz="0" w:space="0" w:color="auto"/>
            <w:right w:val="none" w:sz="0" w:space="0" w:color="auto"/>
          </w:divBdr>
        </w:div>
        <w:div w:id="1298029675">
          <w:marLeft w:val="0"/>
          <w:marRight w:val="0"/>
          <w:marTop w:val="0"/>
          <w:marBottom w:val="0"/>
          <w:divBdr>
            <w:top w:val="none" w:sz="0" w:space="0" w:color="auto"/>
            <w:left w:val="none" w:sz="0" w:space="0" w:color="auto"/>
            <w:bottom w:val="none" w:sz="0" w:space="0" w:color="auto"/>
            <w:right w:val="none" w:sz="0" w:space="0" w:color="auto"/>
          </w:divBdr>
        </w:div>
        <w:div w:id="1338196477">
          <w:marLeft w:val="0"/>
          <w:marRight w:val="0"/>
          <w:marTop w:val="0"/>
          <w:marBottom w:val="0"/>
          <w:divBdr>
            <w:top w:val="none" w:sz="0" w:space="0" w:color="auto"/>
            <w:left w:val="none" w:sz="0" w:space="0" w:color="auto"/>
            <w:bottom w:val="none" w:sz="0" w:space="0" w:color="auto"/>
            <w:right w:val="none" w:sz="0" w:space="0" w:color="auto"/>
          </w:divBdr>
        </w:div>
        <w:div w:id="1568415754">
          <w:marLeft w:val="0"/>
          <w:marRight w:val="0"/>
          <w:marTop w:val="0"/>
          <w:marBottom w:val="0"/>
          <w:divBdr>
            <w:top w:val="none" w:sz="0" w:space="0" w:color="auto"/>
            <w:left w:val="none" w:sz="0" w:space="0" w:color="auto"/>
            <w:bottom w:val="none" w:sz="0" w:space="0" w:color="auto"/>
            <w:right w:val="none" w:sz="0" w:space="0" w:color="auto"/>
          </w:divBdr>
        </w:div>
        <w:div w:id="1984576722">
          <w:marLeft w:val="0"/>
          <w:marRight w:val="0"/>
          <w:marTop w:val="0"/>
          <w:marBottom w:val="0"/>
          <w:divBdr>
            <w:top w:val="none" w:sz="0" w:space="0" w:color="auto"/>
            <w:left w:val="none" w:sz="0" w:space="0" w:color="auto"/>
            <w:bottom w:val="none" w:sz="0" w:space="0" w:color="auto"/>
            <w:right w:val="none" w:sz="0" w:space="0" w:color="auto"/>
          </w:divBdr>
        </w:div>
      </w:divsChild>
    </w:div>
    <w:div w:id="1753238279">
      <w:bodyDiv w:val="1"/>
      <w:marLeft w:val="0"/>
      <w:marRight w:val="0"/>
      <w:marTop w:val="0"/>
      <w:marBottom w:val="0"/>
      <w:divBdr>
        <w:top w:val="none" w:sz="0" w:space="0" w:color="auto"/>
        <w:left w:val="none" w:sz="0" w:space="0" w:color="auto"/>
        <w:bottom w:val="none" w:sz="0" w:space="0" w:color="auto"/>
        <w:right w:val="none" w:sz="0" w:space="0" w:color="auto"/>
      </w:divBdr>
    </w:div>
    <w:div w:id="1760831500">
      <w:bodyDiv w:val="1"/>
      <w:marLeft w:val="0"/>
      <w:marRight w:val="0"/>
      <w:marTop w:val="0"/>
      <w:marBottom w:val="0"/>
      <w:divBdr>
        <w:top w:val="none" w:sz="0" w:space="0" w:color="auto"/>
        <w:left w:val="none" w:sz="0" w:space="0" w:color="auto"/>
        <w:bottom w:val="none" w:sz="0" w:space="0" w:color="auto"/>
        <w:right w:val="none" w:sz="0" w:space="0" w:color="auto"/>
      </w:divBdr>
      <w:divsChild>
        <w:div w:id="139461780">
          <w:marLeft w:val="0"/>
          <w:marRight w:val="0"/>
          <w:marTop w:val="0"/>
          <w:marBottom w:val="0"/>
          <w:divBdr>
            <w:top w:val="none" w:sz="0" w:space="0" w:color="auto"/>
            <w:left w:val="none" w:sz="0" w:space="0" w:color="auto"/>
            <w:bottom w:val="none" w:sz="0" w:space="0" w:color="auto"/>
            <w:right w:val="none" w:sz="0" w:space="0" w:color="auto"/>
          </w:divBdr>
        </w:div>
        <w:div w:id="546062262">
          <w:marLeft w:val="0"/>
          <w:marRight w:val="0"/>
          <w:marTop w:val="0"/>
          <w:marBottom w:val="0"/>
          <w:divBdr>
            <w:top w:val="none" w:sz="0" w:space="0" w:color="auto"/>
            <w:left w:val="none" w:sz="0" w:space="0" w:color="auto"/>
            <w:bottom w:val="none" w:sz="0" w:space="0" w:color="auto"/>
            <w:right w:val="none" w:sz="0" w:space="0" w:color="auto"/>
          </w:divBdr>
        </w:div>
        <w:div w:id="641926347">
          <w:marLeft w:val="0"/>
          <w:marRight w:val="0"/>
          <w:marTop w:val="0"/>
          <w:marBottom w:val="0"/>
          <w:divBdr>
            <w:top w:val="none" w:sz="0" w:space="0" w:color="auto"/>
            <w:left w:val="none" w:sz="0" w:space="0" w:color="auto"/>
            <w:bottom w:val="none" w:sz="0" w:space="0" w:color="auto"/>
            <w:right w:val="none" w:sz="0" w:space="0" w:color="auto"/>
          </w:divBdr>
        </w:div>
        <w:div w:id="834418646">
          <w:marLeft w:val="0"/>
          <w:marRight w:val="0"/>
          <w:marTop w:val="0"/>
          <w:marBottom w:val="0"/>
          <w:divBdr>
            <w:top w:val="none" w:sz="0" w:space="0" w:color="auto"/>
            <w:left w:val="none" w:sz="0" w:space="0" w:color="auto"/>
            <w:bottom w:val="none" w:sz="0" w:space="0" w:color="auto"/>
            <w:right w:val="none" w:sz="0" w:space="0" w:color="auto"/>
          </w:divBdr>
        </w:div>
        <w:div w:id="974020217">
          <w:marLeft w:val="0"/>
          <w:marRight w:val="0"/>
          <w:marTop w:val="0"/>
          <w:marBottom w:val="0"/>
          <w:divBdr>
            <w:top w:val="none" w:sz="0" w:space="0" w:color="auto"/>
            <w:left w:val="none" w:sz="0" w:space="0" w:color="auto"/>
            <w:bottom w:val="none" w:sz="0" w:space="0" w:color="auto"/>
            <w:right w:val="none" w:sz="0" w:space="0" w:color="auto"/>
          </w:divBdr>
        </w:div>
        <w:div w:id="984352692">
          <w:marLeft w:val="0"/>
          <w:marRight w:val="0"/>
          <w:marTop w:val="0"/>
          <w:marBottom w:val="0"/>
          <w:divBdr>
            <w:top w:val="none" w:sz="0" w:space="0" w:color="auto"/>
            <w:left w:val="none" w:sz="0" w:space="0" w:color="auto"/>
            <w:bottom w:val="none" w:sz="0" w:space="0" w:color="auto"/>
            <w:right w:val="none" w:sz="0" w:space="0" w:color="auto"/>
          </w:divBdr>
        </w:div>
        <w:div w:id="1078475787">
          <w:marLeft w:val="0"/>
          <w:marRight w:val="0"/>
          <w:marTop w:val="0"/>
          <w:marBottom w:val="0"/>
          <w:divBdr>
            <w:top w:val="none" w:sz="0" w:space="0" w:color="auto"/>
            <w:left w:val="none" w:sz="0" w:space="0" w:color="auto"/>
            <w:bottom w:val="none" w:sz="0" w:space="0" w:color="auto"/>
            <w:right w:val="none" w:sz="0" w:space="0" w:color="auto"/>
          </w:divBdr>
        </w:div>
        <w:div w:id="1708261405">
          <w:marLeft w:val="0"/>
          <w:marRight w:val="0"/>
          <w:marTop w:val="0"/>
          <w:marBottom w:val="0"/>
          <w:divBdr>
            <w:top w:val="none" w:sz="0" w:space="0" w:color="auto"/>
            <w:left w:val="none" w:sz="0" w:space="0" w:color="auto"/>
            <w:bottom w:val="none" w:sz="0" w:space="0" w:color="auto"/>
            <w:right w:val="none" w:sz="0" w:space="0" w:color="auto"/>
          </w:divBdr>
        </w:div>
        <w:div w:id="1777477552">
          <w:marLeft w:val="0"/>
          <w:marRight w:val="0"/>
          <w:marTop w:val="0"/>
          <w:marBottom w:val="0"/>
          <w:divBdr>
            <w:top w:val="none" w:sz="0" w:space="0" w:color="auto"/>
            <w:left w:val="none" w:sz="0" w:space="0" w:color="auto"/>
            <w:bottom w:val="none" w:sz="0" w:space="0" w:color="auto"/>
            <w:right w:val="none" w:sz="0" w:space="0" w:color="auto"/>
          </w:divBdr>
        </w:div>
        <w:div w:id="1789271764">
          <w:marLeft w:val="0"/>
          <w:marRight w:val="0"/>
          <w:marTop w:val="0"/>
          <w:marBottom w:val="0"/>
          <w:divBdr>
            <w:top w:val="none" w:sz="0" w:space="0" w:color="auto"/>
            <w:left w:val="none" w:sz="0" w:space="0" w:color="auto"/>
            <w:bottom w:val="none" w:sz="0" w:space="0" w:color="auto"/>
            <w:right w:val="none" w:sz="0" w:space="0" w:color="auto"/>
          </w:divBdr>
        </w:div>
        <w:div w:id="1976174845">
          <w:marLeft w:val="0"/>
          <w:marRight w:val="0"/>
          <w:marTop w:val="0"/>
          <w:marBottom w:val="0"/>
          <w:divBdr>
            <w:top w:val="none" w:sz="0" w:space="0" w:color="auto"/>
            <w:left w:val="none" w:sz="0" w:space="0" w:color="auto"/>
            <w:bottom w:val="none" w:sz="0" w:space="0" w:color="auto"/>
            <w:right w:val="none" w:sz="0" w:space="0" w:color="auto"/>
          </w:divBdr>
        </w:div>
      </w:divsChild>
    </w:div>
    <w:div w:id="1773820951">
      <w:bodyDiv w:val="1"/>
      <w:marLeft w:val="0"/>
      <w:marRight w:val="0"/>
      <w:marTop w:val="0"/>
      <w:marBottom w:val="0"/>
      <w:divBdr>
        <w:top w:val="none" w:sz="0" w:space="0" w:color="auto"/>
        <w:left w:val="none" w:sz="0" w:space="0" w:color="auto"/>
        <w:bottom w:val="none" w:sz="0" w:space="0" w:color="auto"/>
        <w:right w:val="none" w:sz="0" w:space="0" w:color="auto"/>
      </w:divBdr>
    </w:div>
    <w:div w:id="1804732086">
      <w:bodyDiv w:val="1"/>
      <w:marLeft w:val="0"/>
      <w:marRight w:val="0"/>
      <w:marTop w:val="0"/>
      <w:marBottom w:val="0"/>
      <w:divBdr>
        <w:top w:val="none" w:sz="0" w:space="0" w:color="auto"/>
        <w:left w:val="none" w:sz="0" w:space="0" w:color="auto"/>
        <w:bottom w:val="none" w:sz="0" w:space="0" w:color="auto"/>
        <w:right w:val="none" w:sz="0" w:space="0" w:color="auto"/>
      </w:divBdr>
    </w:div>
    <w:div w:id="1886794150">
      <w:bodyDiv w:val="1"/>
      <w:marLeft w:val="0"/>
      <w:marRight w:val="0"/>
      <w:marTop w:val="0"/>
      <w:marBottom w:val="0"/>
      <w:divBdr>
        <w:top w:val="none" w:sz="0" w:space="0" w:color="auto"/>
        <w:left w:val="none" w:sz="0" w:space="0" w:color="auto"/>
        <w:bottom w:val="none" w:sz="0" w:space="0" w:color="auto"/>
        <w:right w:val="none" w:sz="0" w:space="0" w:color="auto"/>
      </w:divBdr>
    </w:div>
    <w:div w:id="1896813796">
      <w:bodyDiv w:val="1"/>
      <w:marLeft w:val="0"/>
      <w:marRight w:val="0"/>
      <w:marTop w:val="0"/>
      <w:marBottom w:val="0"/>
      <w:divBdr>
        <w:top w:val="none" w:sz="0" w:space="0" w:color="auto"/>
        <w:left w:val="none" w:sz="0" w:space="0" w:color="auto"/>
        <w:bottom w:val="none" w:sz="0" w:space="0" w:color="auto"/>
        <w:right w:val="none" w:sz="0" w:space="0" w:color="auto"/>
      </w:divBdr>
    </w:div>
    <w:div w:id="1897663921">
      <w:bodyDiv w:val="1"/>
      <w:marLeft w:val="0"/>
      <w:marRight w:val="0"/>
      <w:marTop w:val="0"/>
      <w:marBottom w:val="0"/>
      <w:divBdr>
        <w:top w:val="none" w:sz="0" w:space="0" w:color="auto"/>
        <w:left w:val="none" w:sz="0" w:space="0" w:color="auto"/>
        <w:bottom w:val="none" w:sz="0" w:space="0" w:color="auto"/>
        <w:right w:val="none" w:sz="0" w:space="0" w:color="auto"/>
      </w:divBdr>
    </w:div>
    <w:div w:id="1915582737">
      <w:bodyDiv w:val="1"/>
      <w:marLeft w:val="0"/>
      <w:marRight w:val="0"/>
      <w:marTop w:val="0"/>
      <w:marBottom w:val="0"/>
      <w:divBdr>
        <w:top w:val="none" w:sz="0" w:space="0" w:color="auto"/>
        <w:left w:val="none" w:sz="0" w:space="0" w:color="auto"/>
        <w:bottom w:val="none" w:sz="0" w:space="0" w:color="auto"/>
        <w:right w:val="none" w:sz="0" w:space="0" w:color="auto"/>
      </w:divBdr>
      <w:divsChild>
        <w:div w:id="1491218671">
          <w:marLeft w:val="0"/>
          <w:marRight w:val="0"/>
          <w:marTop w:val="0"/>
          <w:marBottom w:val="0"/>
          <w:divBdr>
            <w:top w:val="none" w:sz="0" w:space="0" w:color="auto"/>
            <w:left w:val="none" w:sz="0" w:space="0" w:color="auto"/>
            <w:bottom w:val="none" w:sz="0" w:space="0" w:color="auto"/>
            <w:right w:val="none" w:sz="0" w:space="0" w:color="auto"/>
          </w:divBdr>
        </w:div>
        <w:div w:id="1570992676">
          <w:marLeft w:val="0"/>
          <w:marRight w:val="0"/>
          <w:marTop w:val="0"/>
          <w:marBottom w:val="0"/>
          <w:divBdr>
            <w:top w:val="none" w:sz="0" w:space="0" w:color="auto"/>
            <w:left w:val="none" w:sz="0" w:space="0" w:color="auto"/>
            <w:bottom w:val="none" w:sz="0" w:space="0" w:color="auto"/>
            <w:right w:val="none" w:sz="0" w:space="0" w:color="auto"/>
          </w:divBdr>
        </w:div>
        <w:div w:id="1913200793">
          <w:marLeft w:val="0"/>
          <w:marRight w:val="0"/>
          <w:marTop w:val="0"/>
          <w:marBottom w:val="0"/>
          <w:divBdr>
            <w:top w:val="none" w:sz="0" w:space="0" w:color="auto"/>
            <w:left w:val="none" w:sz="0" w:space="0" w:color="auto"/>
            <w:bottom w:val="none" w:sz="0" w:space="0" w:color="auto"/>
            <w:right w:val="none" w:sz="0" w:space="0" w:color="auto"/>
          </w:divBdr>
        </w:div>
      </w:divsChild>
    </w:div>
    <w:div w:id="1966234549">
      <w:bodyDiv w:val="1"/>
      <w:marLeft w:val="0"/>
      <w:marRight w:val="0"/>
      <w:marTop w:val="0"/>
      <w:marBottom w:val="0"/>
      <w:divBdr>
        <w:top w:val="none" w:sz="0" w:space="0" w:color="auto"/>
        <w:left w:val="none" w:sz="0" w:space="0" w:color="auto"/>
        <w:bottom w:val="none" w:sz="0" w:space="0" w:color="auto"/>
        <w:right w:val="none" w:sz="0" w:space="0" w:color="auto"/>
      </w:divBdr>
      <w:divsChild>
        <w:div w:id="498811921">
          <w:marLeft w:val="0"/>
          <w:marRight w:val="0"/>
          <w:marTop w:val="0"/>
          <w:marBottom w:val="0"/>
          <w:divBdr>
            <w:top w:val="none" w:sz="0" w:space="0" w:color="auto"/>
            <w:left w:val="none" w:sz="0" w:space="0" w:color="auto"/>
            <w:bottom w:val="none" w:sz="0" w:space="0" w:color="auto"/>
            <w:right w:val="none" w:sz="0" w:space="0" w:color="auto"/>
          </w:divBdr>
        </w:div>
      </w:divsChild>
    </w:div>
    <w:div w:id="2000769156">
      <w:bodyDiv w:val="1"/>
      <w:marLeft w:val="0"/>
      <w:marRight w:val="0"/>
      <w:marTop w:val="0"/>
      <w:marBottom w:val="0"/>
      <w:divBdr>
        <w:top w:val="none" w:sz="0" w:space="0" w:color="auto"/>
        <w:left w:val="none" w:sz="0" w:space="0" w:color="auto"/>
        <w:bottom w:val="none" w:sz="0" w:space="0" w:color="auto"/>
        <w:right w:val="none" w:sz="0" w:space="0" w:color="auto"/>
      </w:divBdr>
      <w:divsChild>
        <w:div w:id="791631192">
          <w:marLeft w:val="0"/>
          <w:marRight w:val="0"/>
          <w:marTop w:val="0"/>
          <w:marBottom w:val="0"/>
          <w:divBdr>
            <w:top w:val="none" w:sz="0" w:space="0" w:color="auto"/>
            <w:left w:val="none" w:sz="0" w:space="0" w:color="auto"/>
            <w:bottom w:val="none" w:sz="0" w:space="0" w:color="auto"/>
            <w:right w:val="none" w:sz="0" w:space="0" w:color="auto"/>
          </w:divBdr>
        </w:div>
      </w:divsChild>
    </w:div>
    <w:div w:id="2045212037">
      <w:bodyDiv w:val="1"/>
      <w:marLeft w:val="0"/>
      <w:marRight w:val="0"/>
      <w:marTop w:val="0"/>
      <w:marBottom w:val="0"/>
      <w:divBdr>
        <w:top w:val="none" w:sz="0" w:space="0" w:color="auto"/>
        <w:left w:val="none" w:sz="0" w:space="0" w:color="auto"/>
        <w:bottom w:val="none" w:sz="0" w:space="0" w:color="auto"/>
        <w:right w:val="none" w:sz="0" w:space="0" w:color="auto"/>
      </w:divBdr>
      <w:divsChild>
        <w:div w:id="545336288">
          <w:marLeft w:val="0"/>
          <w:marRight w:val="0"/>
          <w:marTop w:val="0"/>
          <w:marBottom w:val="0"/>
          <w:divBdr>
            <w:top w:val="none" w:sz="0" w:space="0" w:color="auto"/>
            <w:left w:val="none" w:sz="0" w:space="0" w:color="auto"/>
            <w:bottom w:val="none" w:sz="0" w:space="0" w:color="auto"/>
            <w:right w:val="none" w:sz="0" w:space="0" w:color="auto"/>
          </w:divBdr>
        </w:div>
        <w:div w:id="878779707">
          <w:marLeft w:val="0"/>
          <w:marRight w:val="0"/>
          <w:marTop w:val="0"/>
          <w:marBottom w:val="0"/>
          <w:divBdr>
            <w:top w:val="none" w:sz="0" w:space="0" w:color="auto"/>
            <w:left w:val="none" w:sz="0" w:space="0" w:color="auto"/>
            <w:bottom w:val="none" w:sz="0" w:space="0" w:color="auto"/>
            <w:right w:val="none" w:sz="0" w:space="0" w:color="auto"/>
          </w:divBdr>
        </w:div>
        <w:div w:id="1106270724">
          <w:marLeft w:val="0"/>
          <w:marRight w:val="0"/>
          <w:marTop w:val="0"/>
          <w:marBottom w:val="0"/>
          <w:divBdr>
            <w:top w:val="none" w:sz="0" w:space="0" w:color="auto"/>
            <w:left w:val="none" w:sz="0" w:space="0" w:color="auto"/>
            <w:bottom w:val="none" w:sz="0" w:space="0" w:color="auto"/>
            <w:right w:val="none" w:sz="0" w:space="0" w:color="auto"/>
          </w:divBdr>
        </w:div>
      </w:divsChild>
    </w:div>
    <w:div w:id="2097363123">
      <w:bodyDiv w:val="1"/>
      <w:marLeft w:val="0"/>
      <w:marRight w:val="0"/>
      <w:marTop w:val="0"/>
      <w:marBottom w:val="0"/>
      <w:divBdr>
        <w:top w:val="none" w:sz="0" w:space="0" w:color="auto"/>
        <w:left w:val="none" w:sz="0" w:space="0" w:color="auto"/>
        <w:bottom w:val="none" w:sz="0" w:space="0" w:color="auto"/>
        <w:right w:val="none" w:sz="0" w:space="0" w:color="auto"/>
      </w:divBdr>
      <w:divsChild>
        <w:div w:id="613177580">
          <w:marLeft w:val="288"/>
          <w:marRight w:val="0"/>
          <w:marTop w:val="0"/>
          <w:marBottom w:val="180"/>
          <w:divBdr>
            <w:top w:val="none" w:sz="0" w:space="0" w:color="auto"/>
            <w:left w:val="none" w:sz="0" w:space="0" w:color="auto"/>
            <w:bottom w:val="none" w:sz="0" w:space="0" w:color="auto"/>
            <w:right w:val="none" w:sz="0" w:space="0" w:color="auto"/>
          </w:divBdr>
        </w:div>
      </w:divsChild>
    </w:div>
    <w:div w:id="2108959362">
      <w:bodyDiv w:val="1"/>
      <w:marLeft w:val="0"/>
      <w:marRight w:val="0"/>
      <w:marTop w:val="0"/>
      <w:marBottom w:val="0"/>
      <w:divBdr>
        <w:top w:val="none" w:sz="0" w:space="0" w:color="auto"/>
        <w:left w:val="none" w:sz="0" w:space="0" w:color="auto"/>
        <w:bottom w:val="none" w:sz="0" w:space="0" w:color="auto"/>
        <w:right w:val="none" w:sz="0" w:space="0" w:color="auto"/>
      </w:divBdr>
      <w:divsChild>
        <w:div w:id="664016399">
          <w:marLeft w:val="0"/>
          <w:marRight w:val="0"/>
          <w:marTop w:val="0"/>
          <w:marBottom w:val="0"/>
          <w:divBdr>
            <w:top w:val="none" w:sz="0" w:space="0" w:color="auto"/>
            <w:left w:val="none" w:sz="0" w:space="0" w:color="auto"/>
            <w:bottom w:val="none" w:sz="0" w:space="0" w:color="auto"/>
            <w:right w:val="none" w:sz="0" w:space="0" w:color="auto"/>
          </w:divBdr>
        </w:div>
        <w:div w:id="1138108649">
          <w:marLeft w:val="0"/>
          <w:marRight w:val="0"/>
          <w:marTop w:val="0"/>
          <w:marBottom w:val="0"/>
          <w:divBdr>
            <w:top w:val="none" w:sz="0" w:space="0" w:color="auto"/>
            <w:left w:val="none" w:sz="0" w:space="0" w:color="auto"/>
            <w:bottom w:val="none" w:sz="0" w:space="0" w:color="auto"/>
            <w:right w:val="none" w:sz="0" w:space="0" w:color="auto"/>
          </w:divBdr>
        </w:div>
        <w:div w:id="1336615779">
          <w:marLeft w:val="0"/>
          <w:marRight w:val="0"/>
          <w:marTop w:val="0"/>
          <w:marBottom w:val="0"/>
          <w:divBdr>
            <w:top w:val="none" w:sz="0" w:space="0" w:color="auto"/>
            <w:left w:val="none" w:sz="0" w:space="0" w:color="auto"/>
            <w:bottom w:val="none" w:sz="0" w:space="0" w:color="auto"/>
            <w:right w:val="none" w:sz="0" w:space="0" w:color="auto"/>
          </w:divBdr>
        </w:div>
      </w:divsChild>
    </w:div>
    <w:div w:id="2116321060">
      <w:bodyDiv w:val="1"/>
      <w:marLeft w:val="0"/>
      <w:marRight w:val="0"/>
      <w:marTop w:val="0"/>
      <w:marBottom w:val="0"/>
      <w:divBdr>
        <w:top w:val="none" w:sz="0" w:space="0" w:color="auto"/>
        <w:left w:val="none" w:sz="0" w:space="0" w:color="auto"/>
        <w:bottom w:val="none" w:sz="0" w:space="0" w:color="auto"/>
        <w:right w:val="none" w:sz="0" w:space="0" w:color="auto"/>
      </w:divBdr>
      <w:divsChild>
        <w:div w:id="228921952">
          <w:marLeft w:val="0"/>
          <w:marRight w:val="0"/>
          <w:marTop w:val="0"/>
          <w:marBottom w:val="0"/>
          <w:divBdr>
            <w:top w:val="none" w:sz="0" w:space="0" w:color="auto"/>
            <w:left w:val="none" w:sz="0" w:space="0" w:color="auto"/>
            <w:bottom w:val="none" w:sz="0" w:space="0" w:color="auto"/>
            <w:right w:val="none" w:sz="0" w:space="0" w:color="auto"/>
          </w:divBdr>
        </w:div>
        <w:div w:id="687827566">
          <w:marLeft w:val="0"/>
          <w:marRight w:val="0"/>
          <w:marTop w:val="0"/>
          <w:marBottom w:val="0"/>
          <w:divBdr>
            <w:top w:val="none" w:sz="0" w:space="0" w:color="auto"/>
            <w:left w:val="none" w:sz="0" w:space="0" w:color="auto"/>
            <w:bottom w:val="none" w:sz="0" w:space="0" w:color="auto"/>
            <w:right w:val="none" w:sz="0" w:space="0" w:color="auto"/>
          </w:divBdr>
        </w:div>
        <w:div w:id="923994665">
          <w:marLeft w:val="0"/>
          <w:marRight w:val="0"/>
          <w:marTop w:val="0"/>
          <w:marBottom w:val="0"/>
          <w:divBdr>
            <w:top w:val="none" w:sz="0" w:space="0" w:color="auto"/>
            <w:left w:val="none" w:sz="0" w:space="0" w:color="auto"/>
            <w:bottom w:val="none" w:sz="0" w:space="0" w:color="auto"/>
            <w:right w:val="none" w:sz="0" w:space="0" w:color="auto"/>
          </w:divBdr>
        </w:div>
        <w:div w:id="982348931">
          <w:marLeft w:val="0"/>
          <w:marRight w:val="0"/>
          <w:marTop w:val="0"/>
          <w:marBottom w:val="0"/>
          <w:divBdr>
            <w:top w:val="none" w:sz="0" w:space="0" w:color="auto"/>
            <w:left w:val="none" w:sz="0" w:space="0" w:color="auto"/>
            <w:bottom w:val="none" w:sz="0" w:space="0" w:color="auto"/>
            <w:right w:val="none" w:sz="0" w:space="0" w:color="auto"/>
          </w:divBdr>
        </w:div>
        <w:div w:id="1164903305">
          <w:marLeft w:val="0"/>
          <w:marRight w:val="0"/>
          <w:marTop w:val="0"/>
          <w:marBottom w:val="0"/>
          <w:divBdr>
            <w:top w:val="none" w:sz="0" w:space="0" w:color="auto"/>
            <w:left w:val="none" w:sz="0" w:space="0" w:color="auto"/>
            <w:bottom w:val="none" w:sz="0" w:space="0" w:color="auto"/>
            <w:right w:val="none" w:sz="0" w:space="0" w:color="auto"/>
          </w:divBdr>
        </w:div>
        <w:div w:id="1311714832">
          <w:marLeft w:val="0"/>
          <w:marRight w:val="0"/>
          <w:marTop w:val="0"/>
          <w:marBottom w:val="0"/>
          <w:divBdr>
            <w:top w:val="none" w:sz="0" w:space="0" w:color="auto"/>
            <w:left w:val="none" w:sz="0" w:space="0" w:color="auto"/>
            <w:bottom w:val="none" w:sz="0" w:space="0" w:color="auto"/>
            <w:right w:val="none" w:sz="0" w:space="0" w:color="auto"/>
          </w:divBdr>
        </w:div>
        <w:div w:id="1937058153">
          <w:marLeft w:val="0"/>
          <w:marRight w:val="0"/>
          <w:marTop w:val="0"/>
          <w:marBottom w:val="0"/>
          <w:divBdr>
            <w:top w:val="none" w:sz="0" w:space="0" w:color="auto"/>
            <w:left w:val="none" w:sz="0" w:space="0" w:color="auto"/>
            <w:bottom w:val="none" w:sz="0" w:space="0" w:color="auto"/>
            <w:right w:val="none" w:sz="0" w:space="0" w:color="auto"/>
          </w:divBdr>
        </w:div>
      </w:divsChild>
    </w:div>
    <w:div w:id="2128111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RBI5PAMIO524-1616901215-43834</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https://nokia.sharepoint.com/sites/gxp/_layouts/15/DocIdRedir.aspx?ID=RBI5PAMIO524-1616901215-43834</Url>
      <Description>RBI5PAMIO524-1616901215-43834</Description>
    </_dlc_DocIdUrl>
    <Comments xmlns="3f2ce089-3858-4176-9a21-a30f9204848e">OK</Comments>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5.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TDoc_Template_RAN4#113-light</Template>
  <TotalTime>82</TotalTime>
  <Pages>4</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Salwa Saafi (Nokia)</cp:lastModifiedBy>
  <cp:revision>14</cp:revision>
  <dcterms:created xsi:type="dcterms:W3CDTF">2025-03-28T08:53:00Z</dcterms:created>
  <dcterms:modified xsi:type="dcterms:W3CDTF">2025-03-28T12:36:00Z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52c37d74-48b3-4bdb-8150-a83545ea590d</vt:lpwstr>
  </property>
</Properties>
</file>